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5410391"/>
        <w:docPartObj>
          <w:docPartGallery w:val="Cover Pages"/>
          <w:docPartUnique/>
        </w:docPartObj>
      </w:sdtPr>
      <w:sdtEndPr/>
      <w:sdtContent>
        <w:p w14:paraId="14350B27" w14:textId="64525BF4" w:rsidR="00AE781D" w:rsidRDefault="00AE781D">
          <w:pPr>
            <w:rPr>
              <w:rFonts w:eastAsiaTheme="majorEastAsia" w:cstheme="minorHAnsi"/>
              <w:b/>
              <w:sz w:val="32"/>
              <w:szCs w:val="32"/>
            </w:rPr>
          </w:pPr>
          <w:r w:rsidRPr="00AE781D">
            <w:rPr>
              <w:rFonts w:eastAsiaTheme="majorEastAsia" w:cstheme="minorHAnsi"/>
              <w:b/>
              <w:noProof/>
              <w:sz w:val="32"/>
              <w:szCs w:val="32"/>
              <w:lang w:eastAsia="da-DK"/>
            </w:rPr>
            <mc:AlternateContent>
              <mc:Choice Requires="wps">
                <w:drawing>
                  <wp:anchor distT="0" distB="0" distL="114300" distR="114300" simplePos="0" relativeHeight="251663360" behindDoc="0" locked="0" layoutInCell="1" allowOverlap="1" wp14:anchorId="4F47F590" wp14:editId="2A72255A">
                    <wp:simplePos x="0" y="0"/>
                    <wp:positionH relativeFrom="page">
                      <wp:posOffset>222637</wp:posOffset>
                    </wp:positionH>
                    <wp:positionV relativeFrom="page">
                      <wp:posOffset>1216550</wp:posOffset>
                    </wp:positionV>
                    <wp:extent cx="671090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67109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6C9A1261" w:rsidR="00AE781D" w:rsidRDefault="00FE5607">
                                          <w:pPr>
                                            <w:jc w:val="right"/>
                                            <w:rPr>
                                              <w:sz w:val="24"/>
                                              <w:szCs w:val="24"/>
                                            </w:rPr>
                                          </w:pPr>
                                          <w:r>
                                            <w:rPr>
                                              <w:b/>
                                              <w:bCs/>
                                              <w:color w:val="000000" w:themeColor="text1"/>
                                              <w:sz w:val="32"/>
                                              <w:szCs w:val="32"/>
                                            </w:rPr>
                                            <w:t>Øget g</w:t>
                                          </w:r>
                                          <w:r w:rsidR="009215ED">
                                            <w:rPr>
                                              <w:b/>
                                              <w:bCs/>
                                              <w:color w:val="000000" w:themeColor="text1"/>
                                              <w:sz w:val="32"/>
                                              <w:szCs w:val="32"/>
                                            </w:rPr>
                                            <w:t>ennemførsel</w:t>
                                          </w:r>
                                          <w:r w:rsidR="006B0691">
                                            <w:rPr>
                                              <w:b/>
                                              <w:bCs/>
                                              <w:color w:val="000000" w:themeColor="text1"/>
                                              <w:sz w:val="32"/>
                                              <w:szCs w:val="32"/>
                                            </w:rPr>
                                            <w:t xml:space="preserve"> af GF2</w:t>
                                          </w:r>
                                          <w:r w:rsidR="00F656DA" w:rsidRPr="00F656DA">
                                            <w:rPr>
                                              <w:b/>
                                              <w:bCs/>
                                              <w:color w:val="000000" w:themeColor="text1"/>
                                              <w:sz w:val="32"/>
                                              <w:szCs w:val="32"/>
                                            </w:rPr>
                                            <w:t xml:space="preserve"> EUD</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F47F590" id="_x0000_t202" coordsize="21600,21600" o:spt="202" path="m,l,21600r21600,l21600,xe">
                    <v:stroke joinstyle="miter"/>
                    <v:path gradientshapeok="t" o:connecttype="rect"/>
                  </v:shapetype>
                  <v:shape id="Tekstfelt 138" o:spid="_x0000_s1026" type="#_x0000_t202" style="position:absolute;margin-left:17.55pt;margin-top:95.8pt;width:528.4pt;height:302.4pt;z-index:25166336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" fillcolor="white [3201]" stroked="f" strokeweight=".5pt">
                    <v:textbox inset="0,0,0,0">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6C9A1261" w:rsidR="00AE781D" w:rsidRDefault="00FE5607">
                                    <w:pPr>
                                      <w:jc w:val="right"/>
                                      <w:rPr>
                                        <w:sz w:val="24"/>
                                        <w:szCs w:val="24"/>
                                      </w:rPr>
                                    </w:pPr>
                                    <w:r>
                                      <w:rPr>
                                        <w:b/>
                                        <w:bCs/>
                                        <w:color w:val="000000" w:themeColor="text1"/>
                                        <w:sz w:val="32"/>
                                        <w:szCs w:val="32"/>
                                      </w:rPr>
                                      <w:t>Øget g</w:t>
                                    </w:r>
                                    <w:r w:rsidR="009215ED">
                                      <w:rPr>
                                        <w:b/>
                                        <w:bCs/>
                                        <w:color w:val="000000" w:themeColor="text1"/>
                                        <w:sz w:val="32"/>
                                        <w:szCs w:val="32"/>
                                      </w:rPr>
                                      <w:t>ennemførsel</w:t>
                                    </w:r>
                                    <w:r w:rsidR="006B0691">
                                      <w:rPr>
                                        <w:b/>
                                        <w:bCs/>
                                        <w:color w:val="000000" w:themeColor="text1"/>
                                        <w:sz w:val="32"/>
                                        <w:szCs w:val="32"/>
                                      </w:rPr>
                                      <w:t xml:space="preserve"> af GF2</w:t>
                                    </w:r>
                                    <w:r w:rsidR="00F656DA" w:rsidRPr="00F656DA">
                                      <w:rPr>
                                        <w:b/>
                                        <w:bCs/>
                                        <w:color w:val="000000" w:themeColor="text1"/>
                                        <w:sz w:val="32"/>
                                        <w:szCs w:val="32"/>
                                      </w:rPr>
                                      <w:t xml:space="preserve"> EUD</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v:textbox>
                    <w10:wrap anchorx="page" anchory="page"/>
                  </v:shape>
                </w:pict>
              </mc:Fallback>
            </mc:AlternateContent>
          </w:r>
          <w:r>
            <w:br w:type="page"/>
          </w:r>
        </w:p>
      </w:sdtContent>
    </w:sdt>
    <w:p w14:paraId="452AC399" w14:textId="2BA280D4" w:rsidR="00AB1448" w:rsidRPr="00AB1448" w:rsidRDefault="00AB1448" w:rsidP="00AB1448">
      <w:pPr>
        <w:pStyle w:val="Overskrift1"/>
      </w:pPr>
      <w:bookmarkStart w:id="0" w:name="_Hlk84416480"/>
      <w:r w:rsidRPr="00AB1448">
        <w:lastRenderedPageBreak/>
        <w:t>Om selvevaluering og opfølgningsplan 2021</w:t>
      </w:r>
    </w:p>
    <w:p w14:paraId="149E9967" w14:textId="7AB0CF0C" w:rsidR="00AB1448" w:rsidRDefault="00AB1448" w:rsidP="00AB1448">
      <w:r>
        <w:t xml:space="preserve">Indeværende rapport indeholder oplysninger om </w:t>
      </w:r>
      <w:r w:rsidR="0061066E">
        <w:t xml:space="preserve">TECHCOLLEGE EUD og </w:t>
      </w:r>
      <w:proofErr w:type="spellStart"/>
      <w:r w:rsidR="0061066E">
        <w:t>EUX</w:t>
      </w:r>
      <w:r w:rsidR="004C4760">
        <w:t>’</w:t>
      </w:r>
      <w:r>
        <w:t>s</w:t>
      </w:r>
      <w:proofErr w:type="spellEnd"/>
      <w:r>
        <w:t xml:space="preserve"> selvevaluering og opfølgningsplan 202</w:t>
      </w:r>
      <w:r w:rsidR="006B0691">
        <w:t>2</w:t>
      </w:r>
      <w:r>
        <w:t xml:space="preserve">, der er udarbejdet i henhold til modellen for kvalitetsarbejdet på TECHOLLEGE – se nærmere beskrivelse her: </w:t>
      </w:r>
      <w:hyperlink r:id="rId9" w:history="1">
        <w:r>
          <w:rPr>
            <w:rStyle w:val="Hyperlink"/>
          </w:rPr>
          <w:t>Kvalitet på TECHCOLLEGE</w:t>
        </w:r>
      </w:hyperlink>
    </w:p>
    <w:p w14:paraId="249A914A" w14:textId="77777777" w:rsidR="004C4760" w:rsidRDefault="004C4760" w:rsidP="004C4760">
      <w:r>
        <w:t>Selvevalueringen og opfølgningsplanen for TECHCOLLEGE EUD og EUX omfatter følgende tre temaer:</w:t>
      </w:r>
    </w:p>
    <w:p w14:paraId="236FCF93" w14:textId="33E79018" w:rsidR="00AB1448" w:rsidRDefault="004C4760" w:rsidP="00AB1448">
      <w:pPr>
        <w:pStyle w:val="Listeafsnit"/>
        <w:numPr>
          <w:ilvl w:val="0"/>
          <w:numId w:val="1"/>
        </w:numPr>
      </w:pPr>
      <w:r w:rsidRPr="00F55DC6">
        <w:t>Trepart – flere bæredygtige lærepladser</w:t>
      </w:r>
    </w:p>
    <w:p w14:paraId="6F15B61F" w14:textId="1E39DF36" w:rsidR="00AB1448" w:rsidRDefault="00AB1448" w:rsidP="00AB1448">
      <w:pPr>
        <w:pStyle w:val="Listeafsnit"/>
        <w:numPr>
          <w:ilvl w:val="0"/>
          <w:numId w:val="1"/>
        </w:numPr>
      </w:pPr>
      <w:r w:rsidRPr="00474C6F">
        <w:t xml:space="preserve">PLF </w:t>
      </w:r>
      <w:r>
        <w:t>–</w:t>
      </w:r>
      <w:r w:rsidRPr="00474C6F">
        <w:t xml:space="preserve"> status på etablering og udvikling af PLF-teams</w:t>
      </w:r>
      <w:r w:rsidR="006B0691">
        <w:t xml:space="preserve">, </w:t>
      </w:r>
      <w:r w:rsidR="006B0691" w:rsidRPr="00A1450A">
        <w:t>evaluering af PLF-facilitatorrolle samt lederteam som PLF</w:t>
      </w:r>
    </w:p>
    <w:p w14:paraId="2D34E579" w14:textId="5FD4AE39" w:rsidR="006B0691" w:rsidRDefault="00BE5110" w:rsidP="00AB1448">
      <w:pPr>
        <w:pStyle w:val="Listeafsnit"/>
        <w:numPr>
          <w:ilvl w:val="0"/>
          <w:numId w:val="1"/>
        </w:numPr>
      </w:pPr>
      <w:r>
        <w:t>Øget g</w:t>
      </w:r>
      <w:r w:rsidR="006B0691">
        <w:t>ennemførsel af GF2 EUD</w:t>
      </w:r>
    </w:p>
    <w:p w14:paraId="1C92E569" w14:textId="093B017F" w:rsidR="00F0758A" w:rsidRDefault="00AB1448" w:rsidP="00AB1448">
      <w:r>
        <w:t>I nedenstående behandles temaet ’</w:t>
      </w:r>
      <w:r w:rsidR="00BE5110" w:rsidRPr="007A3B2A">
        <w:rPr>
          <w:b/>
          <w:bCs/>
        </w:rPr>
        <w:t>Øget g</w:t>
      </w:r>
      <w:r w:rsidR="00F0758A" w:rsidRPr="007A3B2A">
        <w:rPr>
          <w:b/>
          <w:bCs/>
        </w:rPr>
        <w:t>ennemførsel af GF2 EUD</w:t>
      </w:r>
      <w:r>
        <w:t xml:space="preserve">’. Temaet omkring </w:t>
      </w:r>
      <w:r w:rsidR="00BE5110">
        <w:t xml:space="preserve">øget </w:t>
      </w:r>
      <w:r w:rsidR="00F0758A">
        <w:t xml:space="preserve">gennemførsel af GF2 EUD </w:t>
      </w:r>
      <w:r>
        <w:t xml:space="preserve">er </w:t>
      </w:r>
      <w:r w:rsidR="00F0758A">
        <w:t xml:space="preserve">primært </w:t>
      </w:r>
      <w:r>
        <w:t>valgt</w:t>
      </w:r>
      <w:r w:rsidR="00F0758A">
        <w:t xml:space="preserve"> på baggrund af resultaterne i TECHCOLLEGEs kvalitetsrapport for 2021. I rapporten fremgår det, at hele 35% af EUD-eleverne der startede på GF2 i 2021 ikke gennemfør</w:t>
      </w:r>
      <w:r w:rsidR="00BE5110">
        <w:t>te den uddannelse de i første omgang blev optaget på</w:t>
      </w:r>
      <w:r w:rsidR="00F0758A">
        <w:t>. Eleverne kan have skiftet uddannelsesretning, men det vurderes alligevel</w:t>
      </w:r>
      <w:r w:rsidR="00436561">
        <w:t>,</w:t>
      </w:r>
      <w:r w:rsidR="00F0758A">
        <w:t xml:space="preserve"> at en gennemførselsprocent på 65</w:t>
      </w:r>
      <w:r w:rsidR="00436561">
        <w:t>%</w:t>
      </w:r>
      <w:r w:rsidR="00F0758A">
        <w:t xml:space="preserve"> er for lav. TECHCOLLEGE er bevidste om, at dette er en samfundstendens, men vi ønsker alligevel at arbejde indgående med problemstillingen, da resultatet ikke er acceptabelt.  </w:t>
      </w:r>
    </w:p>
    <w:p w14:paraId="2192DCF6" w14:textId="09C07781" w:rsidR="00F0758A" w:rsidRDefault="00F0758A" w:rsidP="00AB1448">
      <w:r>
        <w:t>I selvevalueringen er der arbejdet med t</w:t>
      </w:r>
      <w:r w:rsidR="00BE5110">
        <w:t>o</w:t>
      </w:r>
      <w:r>
        <w:t xml:space="preserve"> forskellige spor, der i sidste ende gerne skal gøre TECHCOLLEGE som uddannelsesinstitution klogere på, hvor</w:t>
      </w:r>
      <w:r w:rsidR="00BE5110">
        <w:t>for</w:t>
      </w:r>
      <w:r>
        <w:t xml:space="preserve"> kun 65% af GF2 eleverne gennemfører deres forløb på den uddannelse de i første omgang var tilmeldt. De t</w:t>
      </w:r>
      <w:r w:rsidR="00BE5110">
        <w:t>o</w:t>
      </w:r>
      <w:r>
        <w:t xml:space="preserve"> spor er: </w:t>
      </w:r>
    </w:p>
    <w:p w14:paraId="6E462C4F" w14:textId="15158CA2" w:rsidR="00F0758A" w:rsidRDefault="00F0758A" w:rsidP="00F0758A">
      <w:pPr>
        <w:pStyle w:val="Listeafsnit"/>
        <w:numPr>
          <w:ilvl w:val="0"/>
          <w:numId w:val="12"/>
        </w:numPr>
      </w:pPr>
      <w:r>
        <w:t>Forbedring af nuværende data</w:t>
      </w:r>
    </w:p>
    <w:p w14:paraId="002A7A69" w14:textId="6A0802FA" w:rsidR="00F0758A" w:rsidRDefault="00F0758A" w:rsidP="00F0758A">
      <w:pPr>
        <w:pStyle w:val="Listeafsnit"/>
        <w:numPr>
          <w:ilvl w:val="0"/>
          <w:numId w:val="12"/>
        </w:numPr>
      </w:pPr>
      <w:r>
        <w:t xml:space="preserve">Hvad findes der af viden </w:t>
      </w:r>
      <w:r w:rsidR="00BE5110">
        <w:t xml:space="preserve">på området </w:t>
      </w:r>
      <w:r>
        <w:t xml:space="preserve">allerede </w:t>
      </w:r>
    </w:p>
    <w:p w14:paraId="37B5F672" w14:textId="39E03471" w:rsidR="00AB1448" w:rsidRDefault="00F0758A" w:rsidP="00AB1448">
      <w:r>
        <w:rPr>
          <w:b/>
          <w:bCs/>
        </w:rPr>
        <w:t>Forbedring af data</w:t>
      </w:r>
    </w:p>
    <w:p w14:paraId="0556A53F" w14:textId="77777777" w:rsidR="00405534" w:rsidRDefault="00405534" w:rsidP="00AB1448">
      <w:r>
        <w:t>På nuværende tidspunkt registreres elever, der frafalder deres uddannelse, med en perspektivkode der siger noget om, hvorfor eleven vælger at frafalde</w:t>
      </w:r>
      <w:r>
        <w:rPr>
          <w:rStyle w:val="Fodnotehenvisning"/>
        </w:rPr>
        <w:footnoteReference w:id="1"/>
      </w:r>
      <w:r>
        <w:t xml:space="preserve">. Det vurderes at perspektivkoderne, som de er nu, ikke giver tilstrækkelig information om elevens grund til frafald, hvorfor der i selvevalueringsprocessen vil blive arbejdet på at udvikle lokale perspektivkoder, der vil give mulighed for mere uddybende viden om elevens frafald som samtidig kan anvendes statistisk. </w:t>
      </w:r>
    </w:p>
    <w:p w14:paraId="6948A672" w14:textId="699B3C7F" w:rsidR="00405534" w:rsidRDefault="00405534" w:rsidP="00AB1448">
      <w:r>
        <w:t>Yderligere vil der i dette spor blive arbejdet med at fremskaffe statistik, der kan sige noget om TECHCOLLEGEs frafaldsstatistik set overfor et landsgennemsnit. Til dette vil der blive arbejdet med statistik fra uddannelsesstatistikken.dk, og der rettes en opmærksomhed på at ministeriets opgørelsesmetoder i forhold til frafald er anderledes end den TECHCOLLEGE anvender i egne kvalitetsrapporter. Dette beskrives nærmere i afsnitt</w:t>
      </w:r>
      <w:r w:rsidR="00AB5C68">
        <w:t>ene nedenfor</w:t>
      </w:r>
      <w:r w:rsidRPr="005B3FA8">
        <w:rPr>
          <w:color w:val="FF0000"/>
        </w:rPr>
        <w:t xml:space="preserve">.  </w:t>
      </w:r>
    </w:p>
    <w:bookmarkEnd w:id="0"/>
    <w:p w14:paraId="08398B17" w14:textId="1CE64EF3" w:rsidR="00AF1E55" w:rsidRPr="00AF1E55" w:rsidRDefault="00AF1E55" w:rsidP="00AF1E55">
      <w:pPr>
        <w:rPr>
          <w:b/>
          <w:bCs/>
        </w:rPr>
      </w:pPr>
      <w:r w:rsidRPr="00AF1E55">
        <w:rPr>
          <w:b/>
          <w:bCs/>
        </w:rPr>
        <w:t>Hvad findes der af viden</w:t>
      </w:r>
      <w:r w:rsidR="00B849EF">
        <w:rPr>
          <w:b/>
          <w:bCs/>
        </w:rPr>
        <w:t xml:space="preserve"> på området</w:t>
      </w:r>
      <w:r w:rsidRPr="00AF1E55">
        <w:rPr>
          <w:b/>
          <w:bCs/>
        </w:rPr>
        <w:t xml:space="preserve"> allerede </w:t>
      </w:r>
    </w:p>
    <w:p w14:paraId="5ABC3E6A" w14:textId="4C944B56" w:rsidR="00AB1448" w:rsidRPr="00AF1E55" w:rsidRDefault="001D7D2D" w:rsidP="00AB1448">
      <w:r>
        <w:t>Som nævnt er vi hos TECHCOLLEGE godt klar over, at frafald på GF2 på EUD-området er et generelt problem, men vi mangler viden om</w:t>
      </w:r>
      <w:r w:rsidR="004E3126">
        <w:t xml:space="preserve"> hvilken forskning og viden</w:t>
      </w:r>
      <w:r w:rsidR="007A3B2A">
        <w:t>,</w:t>
      </w:r>
      <w:r w:rsidR="004E3126">
        <w:t xml:space="preserve"> der allerede findes på området. Derfor vil der blive gennemført </w:t>
      </w:r>
      <w:proofErr w:type="spellStart"/>
      <w:r w:rsidR="004E3126" w:rsidRPr="004E3126">
        <w:t>desk</w:t>
      </w:r>
      <w:proofErr w:type="spellEnd"/>
      <w:r w:rsidR="004E3126" w:rsidRPr="004E3126">
        <w:t xml:space="preserve"> research</w:t>
      </w:r>
      <w:r w:rsidR="00995AAC">
        <w:t xml:space="preserve"> for at blive klogere på, hvilken viden der allerede findes på området</w:t>
      </w:r>
      <w:r w:rsidR="007A5E4D">
        <w:t xml:space="preserve"> – og hvilke tiltag som kan styrke indsatsen for højere gennemførsel</w:t>
      </w:r>
      <w:r w:rsidR="00995AAC">
        <w:t>.</w:t>
      </w:r>
      <w:r w:rsidR="00AB1448" w:rsidRPr="00AF1E55">
        <w:br w:type="page"/>
      </w:r>
    </w:p>
    <w:p w14:paraId="02B361E5" w14:textId="753090AB" w:rsidR="00AB1448" w:rsidRDefault="00AB1448" w:rsidP="00AB1448">
      <w:pPr>
        <w:pStyle w:val="Overskrift1"/>
      </w:pPr>
      <w:bookmarkStart w:id="1" w:name="_Hlk84416594"/>
      <w:r>
        <w:lastRenderedPageBreak/>
        <w:t>Procesplan for gennemførsel af selvevaluering og udarbejdelse af opfølgningsplan indenfor temaet ’</w:t>
      </w:r>
      <w:r w:rsidR="00F60B2D">
        <w:t>Øget g</w:t>
      </w:r>
      <w:r w:rsidR="00B5531F">
        <w:t>ennemførsel</w:t>
      </w:r>
      <w:r w:rsidR="00F60B2D">
        <w:t xml:space="preserve"> af GF2 EUD</w:t>
      </w:r>
      <w:r>
        <w:t>’</w:t>
      </w:r>
    </w:p>
    <w:p w14:paraId="36BF4B8F" w14:textId="6C10760B" w:rsidR="00AB1448" w:rsidRDefault="00AB1448" w:rsidP="00AB1448">
      <w:r>
        <w:t>Processen for gennemførsel af selvevaluering 202</w:t>
      </w:r>
      <w:r w:rsidR="00B5531F">
        <w:t>2</w:t>
      </w:r>
      <w:r>
        <w:t xml:space="preserve"> for temaet ’</w:t>
      </w:r>
      <w:r w:rsidR="00F60B2D">
        <w:t>Øget g</w:t>
      </w:r>
      <w:r w:rsidR="00B5531F">
        <w:t>ennemførsel</w:t>
      </w:r>
      <w:r w:rsidR="00F60B2D">
        <w:t xml:space="preserve"> af GF2 EUD</w:t>
      </w:r>
      <w:r>
        <w:t>’ har omfattet følgende hovedprocesser:</w:t>
      </w:r>
    </w:p>
    <w:p w14:paraId="63C27DB9" w14:textId="7C7EB773" w:rsidR="00AB1448" w:rsidRDefault="00AB1448" w:rsidP="00AB1448">
      <w:pPr>
        <w:pStyle w:val="Listeafsnit"/>
        <w:numPr>
          <w:ilvl w:val="0"/>
          <w:numId w:val="5"/>
        </w:numPr>
      </w:pPr>
      <w:r w:rsidRPr="007E5F3C">
        <w:t xml:space="preserve">Udvikling af </w:t>
      </w:r>
      <w:r w:rsidR="00B5531F">
        <w:t>lokale perspektivkoder</w:t>
      </w:r>
    </w:p>
    <w:p w14:paraId="2450BB2D" w14:textId="079788B1" w:rsidR="00B5531F" w:rsidRDefault="00B5531F" w:rsidP="00AB1448">
      <w:pPr>
        <w:pStyle w:val="Listeafsnit"/>
        <w:numPr>
          <w:ilvl w:val="0"/>
          <w:numId w:val="5"/>
        </w:numPr>
      </w:pPr>
      <w:r>
        <w:t>Generering af statistisk overblik – TECHCOLLEGE overfor landsgennemsnittet</w:t>
      </w:r>
    </w:p>
    <w:p w14:paraId="2DF3EF01" w14:textId="5ACCCE15" w:rsidR="00AB1448" w:rsidRDefault="00B5531F" w:rsidP="00AB1448">
      <w:pPr>
        <w:pStyle w:val="Listeafsnit"/>
        <w:numPr>
          <w:ilvl w:val="0"/>
          <w:numId w:val="5"/>
        </w:numPr>
      </w:pPr>
      <w:proofErr w:type="spellStart"/>
      <w:r>
        <w:t>Desk</w:t>
      </w:r>
      <w:proofErr w:type="spellEnd"/>
      <w:r>
        <w:t xml:space="preserve"> research</w:t>
      </w:r>
    </w:p>
    <w:p w14:paraId="0224C173" w14:textId="5BE00247" w:rsidR="00AB1448" w:rsidRDefault="00AB1448" w:rsidP="00AB1448">
      <w:pPr>
        <w:spacing w:after="360"/>
      </w:pPr>
      <w:r>
        <w:t>Processerne er nærmere beskrevet i tabellen nedenfor</w:t>
      </w:r>
      <w:r w:rsidR="009D2EA1">
        <w:t>:</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AB1448" w:rsidRPr="00FB58AE" w14:paraId="1C1BD291" w14:textId="77777777" w:rsidTr="00167AF9">
        <w:trPr>
          <w:tblHeader/>
        </w:trPr>
        <w:tc>
          <w:tcPr>
            <w:tcW w:w="1980" w:type="dxa"/>
            <w:shd w:val="clear" w:color="auto" w:fill="E7E6E6" w:themeFill="background2"/>
          </w:tcPr>
          <w:p w14:paraId="571E0236" w14:textId="77777777" w:rsidR="00AB1448" w:rsidRPr="0069762E" w:rsidRDefault="00AB1448" w:rsidP="00167AF9">
            <w:pPr>
              <w:rPr>
                <w:rFonts w:cstheme="minorHAnsi"/>
                <w:b/>
              </w:rPr>
            </w:pPr>
            <w:r w:rsidRPr="0069762E">
              <w:rPr>
                <w:rFonts w:cstheme="minorHAnsi"/>
                <w:b/>
              </w:rPr>
              <w:t>Periode</w:t>
            </w:r>
          </w:p>
        </w:tc>
        <w:tc>
          <w:tcPr>
            <w:tcW w:w="7648" w:type="dxa"/>
            <w:shd w:val="clear" w:color="auto" w:fill="E7E6E6" w:themeFill="background2"/>
          </w:tcPr>
          <w:p w14:paraId="3547BC9E" w14:textId="77777777" w:rsidR="00AB1448" w:rsidRPr="0069762E" w:rsidRDefault="00AB1448" w:rsidP="00167AF9">
            <w:pPr>
              <w:rPr>
                <w:rFonts w:cstheme="minorHAnsi"/>
                <w:b/>
              </w:rPr>
            </w:pPr>
            <w:r w:rsidRPr="0069762E">
              <w:rPr>
                <w:rFonts w:cstheme="minorHAnsi"/>
                <w:b/>
              </w:rPr>
              <w:t>Proces</w:t>
            </w:r>
          </w:p>
        </w:tc>
      </w:tr>
      <w:tr w:rsidR="00AB1448" w:rsidRPr="00FB58AE" w14:paraId="571CF678" w14:textId="77777777" w:rsidTr="00167AF9">
        <w:tc>
          <w:tcPr>
            <w:tcW w:w="1980" w:type="dxa"/>
          </w:tcPr>
          <w:p w14:paraId="7269BDFE" w14:textId="77777777" w:rsidR="00AB1448" w:rsidRPr="0069762E" w:rsidRDefault="00AB1448" w:rsidP="00167AF9">
            <w:pPr>
              <w:rPr>
                <w:rFonts w:cstheme="minorHAnsi"/>
                <w:sz w:val="20"/>
              </w:rPr>
            </w:pPr>
            <w:r w:rsidRPr="0069762E">
              <w:rPr>
                <w:rFonts w:cstheme="minorHAnsi"/>
                <w:sz w:val="20"/>
              </w:rPr>
              <w:t>Marts-April</w:t>
            </w:r>
          </w:p>
        </w:tc>
        <w:tc>
          <w:tcPr>
            <w:tcW w:w="7648" w:type="dxa"/>
          </w:tcPr>
          <w:p w14:paraId="5DAAB7C0" w14:textId="479FB1A4" w:rsidR="00AB1448" w:rsidRPr="0069762E" w:rsidRDefault="00AB1448" w:rsidP="00167AF9">
            <w:pPr>
              <w:rPr>
                <w:rFonts w:cstheme="minorHAnsi"/>
                <w:sz w:val="20"/>
              </w:rPr>
            </w:pPr>
            <w:r w:rsidRPr="0069762E">
              <w:rPr>
                <w:rFonts w:cstheme="minorHAnsi"/>
                <w:sz w:val="20"/>
              </w:rPr>
              <w:t>Udvælgelse af temaer for opfølgningsplan og design af procesplan</w:t>
            </w:r>
            <w:r w:rsidR="00F43608">
              <w:rPr>
                <w:rFonts w:cstheme="minorHAnsi"/>
                <w:sz w:val="20"/>
              </w:rPr>
              <w:t xml:space="preserve"> for selvevalueringen</w:t>
            </w:r>
          </w:p>
          <w:p w14:paraId="795831F7" w14:textId="2ECB51AE" w:rsidR="00AB1448" w:rsidRPr="0069762E" w:rsidRDefault="00AB1448" w:rsidP="00AB1448">
            <w:pPr>
              <w:pStyle w:val="Listeafsnit"/>
              <w:numPr>
                <w:ilvl w:val="0"/>
                <w:numId w:val="2"/>
              </w:numPr>
              <w:rPr>
                <w:rFonts w:cstheme="minorHAnsi"/>
                <w:sz w:val="20"/>
              </w:rPr>
            </w:pPr>
            <w:r w:rsidRPr="0069762E">
              <w:rPr>
                <w:rFonts w:cstheme="minorHAnsi"/>
                <w:sz w:val="20"/>
              </w:rPr>
              <w:t>Drøfte</w:t>
            </w:r>
            <w:r w:rsidR="004C4760">
              <w:rPr>
                <w:rFonts w:cstheme="minorHAnsi"/>
                <w:sz w:val="20"/>
              </w:rPr>
              <w:t>lse i ledergruppen for EUD og EUX</w:t>
            </w:r>
          </w:p>
          <w:p w14:paraId="4781BC2D" w14:textId="77777777" w:rsidR="00AB1448" w:rsidRPr="0069762E" w:rsidRDefault="00AB1448" w:rsidP="00AB1448">
            <w:pPr>
              <w:pStyle w:val="Listeafsnit"/>
              <w:numPr>
                <w:ilvl w:val="0"/>
                <w:numId w:val="2"/>
              </w:numPr>
              <w:rPr>
                <w:rFonts w:cstheme="minorHAnsi"/>
                <w:sz w:val="20"/>
              </w:rPr>
            </w:pPr>
            <w:r w:rsidRPr="0069762E">
              <w:rPr>
                <w:rFonts w:cstheme="minorHAnsi"/>
                <w:sz w:val="20"/>
              </w:rPr>
              <w:t>Drøftelse og godkendelse i direktionen</w:t>
            </w:r>
          </w:p>
        </w:tc>
      </w:tr>
      <w:tr w:rsidR="00AB1448" w:rsidRPr="00FB58AE" w14:paraId="144FA204" w14:textId="77777777" w:rsidTr="00167AF9">
        <w:tc>
          <w:tcPr>
            <w:tcW w:w="1980" w:type="dxa"/>
          </w:tcPr>
          <w:p w14:paraId="0D28378F" w14:textId="77777777" w:rsidR="00AB1448" w:rsidRPr="0069762E" w:rsidRDefault="00AB1448" w:rsidP="00167AF9">
            <w:pPr>
              <w:rPr>
                <w:rFonts w:cstheme="minorHAnsi"/>
                <w:sz w:val="20"/>
              </w:rPr>
            </w:pPr>
            <w:r w:rsidRPr="0069762E">
              <w:rPr>
                <w:rFonts w:cstheme="minorHAnsi"/>
                <w:sz w:val="20"/>
              </w:rPr>
              <w:t>Maj</w:t>
            </w:r>
          </w:p>
        </w:tc>
        <w:tc>
          <w:tcPr>
            <w:tcW w:w="7648" w:type="dxa"/>
          </w:tcPr>
          <w:p w14:paraId="2273558A" w14:textId="22BCFC27" w:rsidR="00AB1448" w:rsidRDefault="00AB1448" w:rsidP="00167AF9">
            <w:pPr>
              <w:rPr>
                <w:rFonts w:cstheme="minorHAnsi"/>
                <w:sz w:val="20"/>
              </w:rPr>
            </w:pPr>
            <w:r w:rsidRPr="0069762E">
              <w:rPr>
                <w:rFonts w:cstheme="minorHAnsi"/>
                <w:b/>
                <w:sz w:val="20"/>
              </w:rPr>
              <w:t xml:space="preserve">Udvikling af </w:t>
            </w:r>
            <w:r w:rsidR="00B5531F">
              <w:rPr>
                <w:rFonts w:cstheme="minorHAnsi"/>
                <w:b/>
                <w:sz w:val="20"/>
              </w:rPr>
              <w:t>lokale perspektivkoder</w:t>
            </w:r>
            <w:r w:rsidRPr="00D83D48">
              <w:rPr>
                <w:rFonts w:cstheme="minorHAnsi"/>
                <w:sz w:val="20"/>
              </w:rPr>
              <w:t xml:space="preserve"> til </w:t>
            </w:r>
            <w:r w:rsidR="00B5531F">
              <w:rPr>
                <w:rFonts w:cstheme="minorHAnsi"/>
                <w:sz w:val="20"/>
              </w:rPr>
              <w:t xml:space="preserve">intern registrering af elevernes årsag til frafald. Udviklingsarbejdet sker i et samarbejde mellem uddannelsesadministrationen, vejledningscentret og ledelsessekretariatet </w:t>
            </w:r>
          </w:p>
          <w:p w14:paraId="0AD34B80" w14:textId="77777777" w:rsidR="00B5531F" w:rsidRDefault="00B5531F" w:rsidP="00167AF9">
            <w:pPr>
              <w:rPr>
                <w:rFonts w:cstheme="minorHAnsi"/>
                <w:sz w:val="20"/>
              </w:rPr>
            </w:pPr>
          </w:p>
          <w:p w14:paraId="7A17A694" w14:textId="77777777" w:rsidR="00B5531F" w:rsidRDefault="00B5531F" w:rsidP="00167AF9">
            <w:pPr>
              <w:rPr>
                <w:rFonts w:cstheme="minorHAnsi"/>
                <w:sz w:val="20"/>
              </w:rPr>
            </w:pPr>
            <w:r>
              <w:rPr>
                <w:rFonts w:cstheme="minorHAnsi"/>
                <w:b/>
                <w:bCs/>
                <w:sz w:val="20"/>
              </w:rPr>
              <w:t>Udarbejdelse af statistisk overblik</w:t>
            </w:r>
            <w:r>
              <w:rPr>
                <w:rFonts w:cstheme="minorHAnsi"/>
                <w:sz w:val="20"/>
              </w:rPr>
              <w:t xml:space="preserve"> der skal give TECHCOLLEGE et overblik over den nuværende situation </w:t>
            </w:r>
            <w:r w:rsidR="007F0B05">
              <w:rPr>
                <w:rFonts w:cstheme="minorHAnsi"/>
                <w:sz w:val="20"/>
              </w:rPr>
              <w:t>internt sammenlignet med landsgennemsnittet</w:t>
            </w:r>
          </w:p>
          <w:p w14:paraId="1E7E54BB" w14:textId="77777777" w:rsidR="007F0B05" w:rsidRDefault="007F0B05" w:rsidP="00167AF9">
            <w:pPr>
              <w:rPr>
                <w:rFonts w:cstheme="minorHAnsi"/>
                <w:b/>
                <w:bCs/>
                <w:sz w:val="20"/>
              </w:rPr>
            </w:pPr>
          </w:p>
          <w:p w14:paraId="5AE813E2" w14:textId="572B78F4" w:rsidR="007F0B05" w:rsidRPr="007F0B05" w:rsidRDefault="007F0B05" w:rsidP="00167AF9">
            <w:pPr>
              <w:rPr>
                <w:rFonts w:cstheme="minorHAnsi"/>
                <w:sz w:val="20"/>
              </w:rPr>
            </w:pPr>
            <w:r>
              <w:rPr>
                <w:rFonts w:cstheme="minorHAnsi"/>
                <w:b/>
                <w:bCs/>
                <w:sz w:val="20"/>
              </w:rPr>
              <w:t xml:space="preserve">Gennemførsel af </w:t>
            </w:r>
            <w:proofErr w:type="spellStart"/>
            <w:r>
              <w:rPr>
                <w:rFonts w:cstheme="minorHAnsi"/>
                <w:b/>
                <w:bCs/>
                <w:sz w:val="20"/>
              </w:rPr>
              <w:t>desk</w:t>
            </w:r>
            <w:proofErr w:type="spellEnd"/>
            <w:r>
              <w:rPr>
                <w:rFonts w:cstheme="minorHAnsi"/>
                <w:b/>
                <w:bCs/>
                <w:sz w:val="20"/>
              </w:rPr>
              <w:t xml:space="preserve"> research </w:t>
            </w:r>
            <w:r>
              <w:rPr>
                <w:rFonts w:cstheme="minorHAnsi"/>
                <w:sz w:val="20"/>
              </w:rPr>
              <w:t xml:space="preserve">der skal give indblik i, hvilken viden der findes </w:t>
            </w:r>
            <w:r w:rsidR="00F60B2D">
              <w:rPr>
                <w:rFonts w:cstheme="minorHAnsi"/>
                <w:sz w:val="20"/>
              </w:rPr>
              <w:t>om</w:t>
            </w:r>
            <w:r w:rsidR="007A5E4D">
              <w:rPr>
                <w:rFonts w:cstheme="minorHAnsi"/>
                <w:sz w:val="20"/>
              </w:rPr>
              <w:t>,</w:t>
            </w:r>
            <w:r w:rsidR="00F60B2D">
              <w:rPr>
                <w:rFonts w:cstheme="minorHAnsi"/>
                <w:sz w:val="20"/>
              </w:rPr>
              <w:t xml:space="preserve"> hvorfor så stor en anden af erhvervsskoleel</w:t>
            </w:r>
            <w:r w:rsidR="007A5E4D">
              <w:rPr>
                <w:rFonts w:cstheme="minorHAnsi"/>
                <w:sz w:val="20"/>
              </w:rPr>
              <w:t>e</w:t>
            </w:r>
            <w:r w:rsidR="00F60B2D">
              <w:rPr>
                <w:rFonts w:cstheme="minorHAnsi"/>
                <w:sz w:val="20"/>
              </w:rPr>
              <w:t>ver ikke gennemfører deres uddannelse</w:t>
            </w:r>
          </w:p>
        </w:tc>
      </w:tr>
      <w:tr w:rsidR="00AB1448" w:rsidRPr="00FB58AE" w14:paraId="3CAA8695" w14:textId="77777777" w:rsidTr="00167AF9">
        <w:tc>
          <w:tcPr>
            <w:tcW w:w="1980" w:type="dxa"/>
          </w:tcPr>
          <w:p w14:paraId="4E072FEB" w14:textId="77777777" w:rsidR="00AB1448" w:rsidRPr="0069762E" w:rsidRDefault="00AB1448" w:rsidP="00167AF9">
            <w:pPr>
              <w:rPr>
                <w:rFonts w:cstheme="minorHAnsi"/>
                <w:sz w:val="20"/>
              </w:rPr>
            </w:pPr>
            <w:r w:rsidRPr="0069762E">
              <w:rPr>
                <w:rFonts w:cstheme="minorHAnsi"/>
                <w:sz w:val="20"/>
              </w:rPr>
              <w:t>Juni</w:t>
            </w:r>
          </w:p>
        </w:tc>
        <w:tc>
          <w:tcPr>
            <w:tcW w:w="7648" w:type="dxa"/>
          </w:tcPr>
          <w:p w14:paraId="57A8BDD3" w14:textId="77777777" w:rsidR="005F3BAB" w:rsidRPr="005F3BAB" w:rsidRDefault="005F3BAB" w:rsidP="005F3BAB">
            <w:pPr>
              <w:rPr>
                <w:rFonts w:cstheme="minorHAnsi"/>
                <w:sz w:val="20"/>
              </w:rPr>
            </w:pPr>
            <w:r w:rsidRPr="005F3BAB">
              <w:rPr>
                <w:rFonts w:cstheme="minorHAnsi"/>
                <w:sz w:val="20"/>
              </w:rPr>
              <w:t xml:space="preserve">Udarbejdelse af rapport omkring selvevaluering og opfølgningsplan </w:t>
            </w:r>
          </w:p>
          <w:p w14:paraId="7F873E43" w14:textId="66421AC5" w:rsidR="005F3BAB" w:rsidRPr="005F3BAB" w:rsidRDefault="005F3BAB" w:rsidP="005F3BAB">
            <w:pPr>
              <w:pStyle w:val="Listeafsnit"/>
              <w:numPr>
                <w:ilvl w:val="0"/>
                <w:numId w:val="3"/>
              </w:numPr>
              <w:rPr>
                <w:rFonts w:cstheme="minorHAnsi"/>
                <w:sz w:val="20"/>
              </w:rPr>
            </w:pPr>
            <w:r w:rsidRPr="005F3BAB">
              <w:rPr>
                <w:rFonts w:cstheme="minorHAnsi"/>
                <w:sz w:val="20"/>
              </w:rPr>
              <w:t>Behandling af selvevalueringsrapport og opfølgningsplan i ledergruppen for EUD og EUX (20. juni)</w:t>
            </w:r>
          </w:p>
          <w:p w14:paraId="1B997F14" w14:textId="77777777" w:rsidR="005F3BAB" w:rsidRDefault="005F3BAB" w:rsidP="005F3BAB">
            <w:pPr>
              <w:pStyle w:val="Listeafsnit"/>
              <w:numPr>
                <w:ilvl w:val="0"/>
                <w:numId w:val="3"/>
              </w:numPr>
              <w:rPr>
                <w:rFonts w:cstheme="minorHAnsi"/>
                <w:sz w:val="20"/>
              </w:rPr>
            </w:pPr>
            <w:r w:rsidRPr="005F3BAB">
              <w:rPr>
                <w:rFonts w:cstheme="minorHAnsi"/>
                <w:sz w:val="20"/>
              </w:rPr>
              <w:t>Behandling af selvevalueringsrapport og opfølgningsplan i direktionen (23. juni)</w:t>
            </w:r>
          </w:p>
          <w:p w14:paraId="43C3769F" w14:textId="240E38D7" w:rsidR="00AB1448" w:rsidRPr="005F3BAB" w:rsidRDefault="005F3BAB" w:rsidP="005F3BAB">
            <w:pPr>
              <w:pStyle w:val="Listeafsnit"/>
              <w:numPr>
                <w:ilvl w:val="0"/>
                <w:numId w:val="3"/>
              </w:numPr>
              <w:rPr>
                <w:rFonts w:cstheme="minorHAnsi"/>
                <w:sz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bookmarkEnd w:id="1"/>
    </w:tbl>
    <w:p w14:paraId="56D26AD8" w14:textId="77777777" w:rsidR="00AB1448" w:rsidRDefault="00AB1448" w:rsidP="00AB1448">
      <w:pPr>
        <w:pStyle w:val="Overskrift1"/>
      </w:pPr>
    </w:p>
    <w:p w14:paraId="4B983691" w14:textId="77777777" w:rsidR="00F55DC6" w:rsidRPr="00F55DC6" w:rsidRDefault="00F55DC6" w:rsidP="00F55DC6"/>
    <w:p w14:paraId="076416E9" w14:textId="77777777" w:rsidR="004C4760" w:rsidRDefault="004C4760">
      <w:pPr>
        <w:rPr>
          <w:rFonts w:eastAsiaTheme="majorEastAsia" w:cstheme="minorHAnsi"/>
          <w:b/>
          <w:sz w:val="32"/>
          <w:szCs w:val="32"/>
        </w:rPr>
      </w:pPr>
      <w:r>
        <w:br w:type="page"/>
      </w:r>
    </w:p>
    <w:p w14:paraId="01E687E4" w14:textId="53241CB9" w:rsidR="008E4FFF" w:rsidRPr="001C4D60" w:rsidRDefault="00AB5C68" w:rsidP="00AA4518">
      <w:pPr>
        <w:rPr>
          <w:b/>
          <w:bCs/>
          <w:sz w:val="24"/>
          <w:szCs w:val="24"/>
        </w:rPr>
      </w:pPr>
      <w:r w:rsidRPr="001C4D60">
        <w:rPr>
          <w:b/>
          <w:bCs/>
          <w:sz w:val="24"/>
          <w:szCs w:val="24"/>
        </w:rPr>
        <w:lastRenderedPageBreak/>
        <w:t xml:space="preserve">Udvikling af lokale </w:t>
      </w:r>
      <w:r w:rsidR="008E4FFF" w:rsidRPr="001C4D60">
        <w:rPr>
          <w:b/>
          <w:bCs/>
          <w:sz w:val="24"/>
          <w:szCs w:val="24"/>
        </w:rPr>
        <w:t>Perspektivkoder</w:t>
      </w:r>
    </w:p>
    <w:p w14:paraId="2C732088" w14:textId="533F3A0C" w:rsidR="007C595F" w:rsidRDefault="007C595F" w:rsidP="00AA4518">
      <w:r>
        <w:t xml:space="preserve">Pr. 1/2 2022 modtog erhvervsskolerne et revideret kodesæt vedr. afgangsårsager (perspektivkoder), og i denne forbindelse blev der reduceret væsentligt i antallet af perspektivkoder – fra 60 til 15. </w:t>
      </w:r>
      <w:r w:rsidR="00AC27E6">
        <w:t>Hos TECHCOLLEGE ønsker vi at kunne indsamle så nuanceret data som muligt om årsager til frafald. Hvis ikke v</w:t>
      </w:r>
      <w:r w:rsidR="00AB5C68">
        <w:t>i</w:t>
      </w:r>
      <w:r w:rsidR="00AC27E6">
        <w:t xml:space="preserve"> har nuanceret viden om elevernes årsag til frafald, er det svært at målrette indsatser for at højne gennemførslen. Derfor er det, som nævnt, blevet besluttet at TECHCOLLEGE udvikler egne lokale perspektivkoder, hvilke kan ses nedenfor: </w:t>
      </w:r>
    </w:p>
    <w:tbl>
      <w:tblPr>
        <w:tblStyle w:val="Tabel-Gitter"/>
        <w:tblW w:w="0" w:type="auto"/>
        <w:tblLook w:val="04A0" w:firstRow="1" w:lastRow="0" w:firstColumn="1" w:lastColumn="0" w:noHBand="0" w:noVBand="1"/>
      </w:tblPr>
      <w:tblGrid>
        <w:gridCol w:w="1271"/>
        <w:gridCol w:w="3260"/>
        <w:gridCol w:w="5097"/>
      </w:tblGrid>
      <w:tr w:rsidR="007C595F" w:rsidRPr="00AD7E4E" w14:paraId="23DA678A" w14:textId="77777777" w:rsidTr="00B6287A">
        <w:tc>
          <w:tcPr>
            <w:tcW w:w="1271" w:type="dxa"/>
          </w:tcPr>
          <w:p w14:paraId="5E26400B" w14:textId="77777777" w:rsidR="007C595F" w:rsidRPr="00AD7E4E" w:rsidRDefault="007C595F" w:rsidP="00B6287A">
            <w:pPr>
              <w:rPr>
                <w:b/>
                <w:bCs/>
              </w:rPr>
            </w:pPr>
            <w:r w:rsidRPr="00AD7E4E">
              <w:rPr>
                <w:b/>
                <w:bCs/>
              </w:rPr>
              <w:t>Nummer</w:t>
            </w:r>
          </w:p>
        </w:tc>
        <w:tc>
          <w:tcPr>
            <w:tcW w:w="3260" w:type="dxa"/>
          </w:tcPr>
          <w:p w14:paraId="7C73E106" w14:textId="2B7F04A6" w:rsidR="007C595F" w:rsidRPr="00AD7E4E" w:rsidRDefault="00AC27E6" w:rsidP="00B6287A">
            <w:pPr>
              <w:rPr>
                <w:b/>
                <w:bCs/>
              </w:rPr>
            </w:pPr>
            <w:r>
              <w:rPr>
                <w:b/>
                <w:bCs/>
              </w:rPr>
              <w:t>Ministeriets p</w:t>
            </w:r>
            <w:r w:rsidR="007C595F" w:rsidRPr="00AD7E4E">
              <w:rPr>
                <w:b/>
                <w:bCs/>
              </w:rPr>
              <w:t>erspektivkode</w:t>
            </w:r>
            <w:r>
              <w:rPr>
                <w:b/>
                <w:bCs/>
              </w:rPr>
              <w:t>r</w:t>
            </w:r>
          </w:p>
        </w:tc>
        <w:tc>
          <w:tcPr>
            <w:tcW w:w="5097" w:type="dxa"/>
          </w:tcPr>
          <w:p w14:paraId="048CAD20" w14:textId="77777777" w:rsidR="007C595F" w:rsidRPr="00AD7E4E" w:rsidRDefault="007C595F" w:rsidP="00B6287A">
            <w:pPr>
              <w:rPr>
                <w:b/>
                <w:bCs/>
              </w:rPr>
            </w:pPr>
            <w:r w:rsidRPr="00AD7E4E">
              <w:rPr>
                <w:b/>
                <w:bCs/>
              </w:rPr>
              <w:t>Lokale perspektivkoder</w:t>
            </w:r>
          </w:p>
        </w:tc>
      </w:tr>
      <w:tr w:rsidR="007C595F" w:rsidRPr="00AD7E4E" w14:paraId="49A693B3" w14:textId="77777777" w:rsidTr="00B6287A">
        <w:tc>
          <w:tcPr>
            <w:tcW w:w="1271" w:type="dxa"/>
          </w:tcPr>
          <w:p w14:paraId="0CC2D47B" w14:textId="77777777" w:rsidR="007C595F" w:rsidRPr="00AD7E4E" w:rsidRDefault="007C595F" w:rsidP="00B6287A">
            <w:r w:rsidRPr="00AD7E4E">
              <w:t>101</w:t>
            </w:r>
          </w:p>
        </w:tc>
        <w:tc>
          <w:tcPr>
            <w:tcW w:w="3260" w:type="dxa"/>
          </w:tcPr>
          <w:p w14:paraId="295E20C4" w14:textId="77777777" w:rsidR="007C595F" w:rsidRPr="00AD7E4E" w:rsidRDefault="007C595F" w:rsidP="00B6287A">
            <w:r w:rsidRPr="00AD7E4E">
              <w:t>Ej mødt/adgangskrav ej opfyldt/ansøgning trukket</w:t>
            </w:r>
          </w:p>
        </w:tc>
        <w:tc>
          <w:tcPr>
            <w:tcW w:w="5097" w:type="dxa"/>
          </w:tcPr>
          <w:p w14:paraId="1B1BCDE1" w14:textId="77777777" w:rsidR="007C595F" w:rsidRPr="00AD7E4E" w:rsidRDefault="007C595F" w:rsidP="007C595F">
            <w:pPr>
              <w:pStyle w:val="Listeafsnit"/>
              <w:numPr>
                <w:ilvl w:val="0"/>
                <w:numId w:val="14"/>
              </w:numPr>
            </w:pPr>
            <w:r w:rsidRPr="00AD7E4E">
              <w:t>COP ikke bestået</w:t>
            </w:r>
          </w:p>
          <w:p w14:paraId="14B5FFF1" w14:textId="77777777" w:rsidR="007C595F" w:rsidRPr="00AD7E4E" w:rsidRDefault="007C595F" w:rsidP="007C595F">
            <w:pPr>
              <w:pStyle w:val="Listeafsnit"/>
              <w:numPr>
                <w:ilvl w:val="0"/>
                <w:numId w:val="14"/>
              </w:numPr>
            </w:pPr>
            <w:r w:rsidRPr="00AD7E4E">
              <w:t xml:space="preserve">Ansøgning trukket </w:t>
            </w:r>
          </w:p>
          <w:p w14:paraId="252873CE" w14:textId="77777777" w:rsidR="007C595F" w:rsidRPr="00AD7E4E" w:rsidRDefault="007C595F" w:rsidP="007C595F">
            <w:pPr>
              <w:pStyle w:val="Listeafsnit"/>
              <w:numPr>
                <w:ilvl w:val="0"/>
                <w:numId w:val="14"/>
              </w:numPr>
            </w:pPr>
            <w:r w:rsidRPr="00AD7E4E">
              <w:t xml:space="preserve">Ej mødt </w:t>
            </w:r>
          </w:p>
          <w:p w14:paraId="1BEF629B" w14:textId="77777777" w:rsidR="007C595F" w:rsidRPr="00AD7E4E" w:rsidRDefault="007C595F" w:rsidP="007C595F">
            <w:pPr>
              <w:pStyle w:val="Listeafsnit"/>
              <w:numPr>
                <w:ilvl w:val="0"/>
                <w:numId w:val="14"/>
              </w:numPr>
            </w:pPr>
            <w:r w:rsidRPr="00AD7E4E">
              <w:t>Adgangskrav ej opfyldt</w:t>
            </w:r>
          </w:p>
        </w:tc>
      </w:tr>
      <w:tr w:rsidR="007C595F" w:rsidRPr="00AD7E4E" w14:paraId="54B9F36F" w14:textId="77777777" w:rsidTr="00B6287A">
        <w:tc>
          <w:tcPr>
            <w:tcW w:w="1271" w:type="dxa"/>
          </w:tcPr>
          <w:p w14:paraId="167D0722" w14:textId="77777777" w:rsidR="007C595F" w:rsidRPr="00AD7E4E" w:rsidRDefault="007C595F" w:rsidP="00B6287A">
            <w:r w:rsidRPr="00AD7E4E">
              <w:t>102</w:t>
            </w:r>
          </w:p>
        </w:tc>
        <w:tc>
          <w:tcPr>
            <w:tcW w:w="3260" w:type="dxa"/>
          </w:tcPr>
          <w:p w14:paraId="5587534E" w14:textId="77777777" w:rsidR="007C595F" w:rsidRPr="00AD7E4E" w:rsidRDefault="007C595F" w:rsidP="00B6287A">
            <w:r w:rsidRPr="00AD7E4E">
              <w:t>Faglige krav</w:t>
            </w:r>
          </w:p>
        </w:tc>
        <w:tc>
          <w:tcPr>
            <w:tcW w:w="5097" w:type="dxa"/>
          </w:tcPr>
          <w:p w14:paraId="4393BAC4" w14:textId="77777777" w:rsidR="007C595F" w:rsidRPr="00AD7E4E" w:rsidRDefault="007C595F" w:rsidP="007C595F">
            <w:pPr>
              <w:pStyle w:val="Listeafsnit"/>
              <w:numPr>
                <w:ilvl w:val="0"/>
                <w:numId w:val="15"/>
              </w:numPr>
            </w:pPr>
            <w:r w:rsidRPr="00AD7E4E">
              <w:t>Ikke uddannelsesparat</w:t>
            </w:r>
          </w:p>
          <w:p w14:paraId="1570CC78" w14:textId="77777777" w:rsidR="007C595F" w:rsidRPr="00AD7E4E" w:rsidRDefault="007C595F" w:rsidP="007C595F">
            <w:pPr>
              <w:pStyle w:val="Listeafsnit"/>
              <w:numPr>
                <w:ilvl w:val="0"/>
                <w:numId w:val="15"/>
              </w:numPr>
            </w:pPr>
            <w:r w:rsidRPr="00AD7E4E">
              <w:t>For højt niveau</w:t>
            </w:r>
          </w:p>
          <w:p w14:paraId="2360D436" w14:textId="77777777" w:rsidR="007C595F" w:rsidRPr="00AD7E4E" w:rsidRDefault="007C595F" w:rsidP="007C595F">
            <w:pPr>
              <w:pStyle w:val="Listeafsnit"/>
              <w:numPr>
                <w:ilvl w:val="0"/>
                <w:numId w:val="15"/>
              </w:numPr>
            </w:pPr>
            <w:r w:rsidRPr="00AD7E4E">
              <w:t>For lavt niveau</w:t>
            </w:r>
          </w:p>
        </w:tc>
      </w:tr>
      <w:tr w:rsidR="007C595F" w:rsidRPr="00AD7E4E" w14:paraId="020B4D31" w14:textId="77777777" w:rsidTr="00B6287A">
        <w:tc>
          <w:tcPr>
            <w:tcW w:w="1271" w:type="dxa"/>
          </w:tcPr>
          <w:p w14:paraId="7CBCBEAA" w14:textId="77777777" w:rsidR="007C595F" w:rsidRPr="00AD7E4E" w:rsidRDefault="007C595F" w:rsidP="00B6287A">
            <w:r w:rsidRPr="00AD7E4E">
              <w:t>103</w:t>
            </w:r>
          </w:p>
        </w:tc>
        <w:tc>
          <w:tcPr>
            <w:tcW w:w="3260" w:type="dxa"/>
          </w:tcPr>
          <w:p w14:paraId="6FEB7BB0" w14:textId="77777777" w:rsidR="007C595F" w:rsidRPr="00AD7E4E" w:rsidRDefault="007C595F" w:rsidP="00B6287A">
            <w:r w:rsidRPr="00AD7E4E">
              <w:t>Private årsager</w:t>
            </w:r>
          </w:p>
        </w:tc>
        <w:tc>
          <w:tcPr>
            <w:tcW w:w="5097" w:type="dxa"/>
          </w:tcPr>
          <w:p w14:paraId="37F4F990" w14:textId="77777777" w:rsidR="007C595F" w:rsidRPr="00AD7E4E" w:rsidRDefault="007C595F" w:rsidP="007C595F">
            <w:pPr>
              <w:pStyle w:val="Listeafsnit"/>
              <w:numPr>
                <w:ilvl w:val="0"/>
                <w:numId w:val="15"/>
              </w:numPr>
            </w:pPr>
            <w:r w:rsidRPr="00AD7E4E">
              <w:t>Økonomi</w:t>
            </w:r>
          </w:p>
          <w:p w14:paraId="4C16CF12" w14:textId="77777777" w:rsidR="007C595F" w:rsidRPr="00AD7E4E" w:rsidRDefault="007C595F" w:rsidP="007C595F">
            <w:pPr>
              <w:pStyle w:val="Listeafsnit"/>
              <w:numPr>
                <w:ilvl w:val="0"/>
                <w:numId w:val="15"/>
              </w:numPr>
            </w:pPr>
            <w:r w:rsidRPr="00AD7E4E">
              <w:t>Bolig</w:t>
            </w:r>
          </w:p>
          <w:p w14:paraId="2212C380" w14:textId="77777777" w:rsidR="007C595F" w:rsidRPr="00AD7E4E" w:rsidRDefault="007C595F" w:rsidP="007C595F">
            <w:pPr>
              <w:pStyle w:val="Listeafsnit"/>
              <w:numPr>
                <w:ilvl w:val="0"/>
                <w:numId w:val="15"/>
              </w:numPr>
            </w:pPr>
            <w:r w:rsidRPr="00AD7E4E">
              <w:t>Familieforhold</w:t>
            </w:r>
          </w:p>
          <w:p w14:paraId="44E2D6CC" w14:textId="77777777" w:rsidR="007C595F" w:rsidRPr="00AD7E4E" w:rsidRDefault="007C595F" w:rsidP="007C595F">
            <w:pPr>
              <w:pStyle w:val="Listeafsnit"/>
              <w:numPr>
                <w:ilvl w:val="0"/>
                <w:numId w:val="15"/>
              </w:numPr>
            </w:pPr>
            <w:r w:rsidRPr="00AD7E4E">
              <w:t>Kriminalitet</w:t>
            </w:r>
          </w:p>
          <w:p w14:paraId="4D572D05" w14:textId="77777777" w:rsidR="007C595F" w:rsidRPr="00AD7E4E" w:rsidRDefault="007C595F" w:rsidP="007C595F">
            <w:pPr>
              <w:pStyle w:val="Listeafsnit"/>
              <w:numPr>
                <w:ilvl w:val="0"/>
                <w:numId w:val="15"/>
              </w:numPr>
            </w:pPr>
            <w:r w:rsidRPr="00AD7E4E">
              <w:t>Misbrug</w:t>
            </w:r>
          </w:p>
          <w:p w14:paraId="2466FBA6" w14:textId="77777777" w:rsidR="007C595F" w:rsidRPr="00AD7E4E" w:rsidRDefault="007C595F" w:rsidP="007C595F">
            <w:pPr>
              <w:pStyle w:val="Listeafsnit"/>
              <w:numPr>
                <w:ilvl w:val="0"/>
                <w:numId w:val="15"/>
              </w:numPr>
            </w:pPr>
            <w:r w:rsidRPr="00AD7E4E">
              <w:t>Psykiske forhold</w:t>
            </w:r>
          </w:p>
          <w:p w14:paraId="1DD0D930" w14:textId="77777777" w:rsidR="007C595F" w:rsidRPr="00AD7E4E" w:rsidRDefault="007C595F" w:rsidP="007C595F">
            <w:pPr>
              <w:pStyle w:val="Listeafsnit"/>
              <w:numPr>
                <w:ilvl w:val="0"/>
                <w:numId w:val="15"/>
              </w:numPr>
            </w:pPr>
            <w:r w:rsidRPr="00AD7E4E">
              <w:t>Sygdom</w:t>
            </w:r>
          </w:p>
          <w:p w14:paraId="7028BDA8" w14:textId="77777777" w:rsidR="007C595F" w:rsidRPr="00AD7E4E" w:rsidRDefault="007C595F" w:rsidP="007C595F">
            <w:pPr>
              <w:pStyle w:val="Listeafsnit"/>
              <w:numPr>
                <w:ilvl w:val="0"/>
                <w:numId w:val="15"/>
              </w:numPr>
            </w:pPr>
            <w:r w:rsidRPr="00AD7E4E">
              <w:t>Mistrivsel på skolen grundet andre elever</w:t>
            </w:r>
          </w:p>
          <w:p w14:paraId="6600D136" w14:textId="77777777" w:rsidR="007C595F" w:rsidRPr="00AD7E4E" w:rsidRDefault="007C595F" w:rsidP="007C595F">
            <w:pPr>
              <w:pStyle w:val="Listeafsnit"/>
              <w:numPr>
                <w:ilvl w:val="0"/>
                <w:numId w:val="15"/>
              </w:numPr>
            </w:pPr>
            <w:r w:rsidRPr="00AD7E4E">
              <w:t>Mistrivsel på skolen grundet lærer</w:t>
            </w:r>
          </w:p>
          <w:p w14:paraId="4866F622" w14:textId="77777777" w:rsidR="007C595F" w:rsidRPr="00AD7E4E" w:rsidRDefault="007C595F" w:rsidP="007C595F">
            <w:pPr>
              <w:pStyle w:val="Listeafsnit"/>
              <w:numPr>
                <w:ilvl w:val="0"/>
                <w:numId w:val="15"/>
              </w:numPr>
            </w:pPr>
            <w:r w:rsidRPr="00AD7E4E">
              <w:t xml:space="preserve">Fortrudt uddannelsesvalg </w:t>
            </w:r>
          </w:p>
          <w:p w14:paraId="30FD574F" w14:textId="77777777" w:rsidR="007C595F" w:rsidRPr="00AD7E4E" w:rsidRDefault="007C595F" w:rsidP="007C595F">
            <w:pPr>
              <w:pStyle w:val="Listeafsnit"/>
              <w:numPr>
                <w:ilvl w:val="0"/>
                <w:numId w:val="15"/>
              </w:numPr>
            </w:pPr>
            <w:r w:rsidRPr="00AD7E4E">
              <w:t xml:space="preserve">Uddannelse lever ikke op til elevens forventninger  </w:t>
            </w:r>
          </w:p>
        </w:tc>
      </w:tr>
      <w:tr w:rsidR="007C595F" w:rsidRPr="00AD7E4E" w14:paraId="588716F3" w14:textId="77777777" w:rsidTr="00B6287A">
        <w:tc>
          <w:tcPr>
            <w:tcW w:w="1271" w:type="dxa"/>
          </w:tcPr>
          <w:p w14:paraId="069CFBF7" w14:textId="77777777" w:rsidR="007C595F" w:rsidRPr="00AD7E4E" w:rsidRDefault="007C595F" w:rsidP="00B6287A">
            <w:r w:rsidRPr="00AD7E4E">
              <w:t>104</w:t>
            </w:r>
          </w:p>
        </w:tc>
        <w:tc>
          <w:tcPr>
            <w:tcW w:w="3260" w:type="dxa"/>
          </w:tcPr>
          <w:p w14:paraId="4F7AD7D2" w14:textId="77777777" w:rsidR="007C595F" w:rsidRPr="00AD7E4E" w:rsidRDefault="007C595F" w:rsidP="00B6287A">
            <w:r w:rsidRPr="00AD7E4E">
              <w:t>Ikke bestået prøve/eksamen</w:t>
            </w:r>
          </w:p>
        </w:tc>
        <w:tc>
          <w:tcPr>
            <w:tcW w:w="5097" w:type="dxa"/>
          </w:tcPr>
          <w:p w14:paraId="36B680C0" w14:textId="77777777" w:rsidR="007C595F" w:rsidRPr="00AD7E4E" w:rsidRDefault="007C595F" w:rsidP="007C595F">
            <w:pPr>
              <w:pStyle w:val="Listeafsnit"/>
              <w:numPr>
                <w:ilvl w:val="0"/>
                <w:numId w:val="16"/>
              </w:numPr>
            </w:pPr>
            <w:r w:rsidRPr="00AD7E4E">
              <w:t xml:space="preserve">Eleven starter igen på nyt hold </w:t>
            </w:r>
          </w:p>
          <w:p w14:paraId="12761EC5" w14:textId="77777777" w:rsidR="007C595F" w:rsidRPr="00AD7E4E" w:rsidRDefault="007C595F" w:rsidP="007C595F">
            <w:pPr>
              <w:pStyle w:val="Listeafsnit"/>
              <w:numPr>
                <w:ilvl w:val="0"/>
                <w:numId w:val="16"/>
              </w:numPr>
            </w:pPr>
            <w:r w:rsidRPr="00AD7E4E">
              <w:t>Eleven starter ikke på nyt hold igen</w:t>
            </w:r>
          </w:p>
        </w:tc>
      </w:tr>
      <w:tr w:rsidR="007C595F" w:rsidRPr="00AD7E4E" w14:paraId="672737D3" w14:textId="77777777" w:rsidTr="00B6287A">
        <w:tc>
          <w:tcPr>
            <w:tcW w:w="1271" w:type="dxa"/>
          </w:tcPr>
          <w:p w14:paraId="518848A2" w14:textId="77777777" w:rsidR="007C595F" w:rsidRPr="00AD7E4E" w:rsidRDefault="007C595F" w:rsidP="00B6287A">
            <w:r w:rsidRPr="00AD7E4E">
              <w:t>105</w:t>
            </w:r>
          </w:p>
        </w:tc>
        <w:tc>
          <w:tcPr>
            <w:tcW w:w="3260" w:type="dxa"/>
          </w:tcPr>
          <w:p w14:paraId="74575F51" w14:textId="77777777" w:rsidR="007C595F" w:rsidRPr="00AD7E4E" w:rsidRDefault="007C595F" w:rsidP="00B6287A">
            <w:r w:rsidRPr="00AD7E4E">
              <w:t>Bortvist</w:t>
            </w:r>
          </w:p>
        </w:tc>
        <w:tc>
          <w:tcPr>
            <w:tcW w:w="5097" w:type="dxa"/>
          </w:tcPr>
          <w:p w14:paraId="56F098EA" w14:textId="77777777" w:rsidR="007C595F" w:rsidRPr="00AD7E4E" w:rsidRDefault="007C595F" w:rsidP="00B6287A"/>
        </w:tc>
      </w:tr>
      <w:tr w:rsidR="007C595F" w:rsidRPr="00AD7E4E" w14:paraId="75D8A02C" w14:textId="77777777" w:rsidTr="00B6287A">
        <w:tc>
          <w:tcPr>
            <w:tcW w:w="1271" w:type="dxa"/>
          </w:tcPr>
          <w:p w14:paraId="66958C4A" w14:textId="77777777" w:rsidR="007C595F" w:rsidRPr="00AD7E4E" w:rsidRDefault="007C595F" w:rsidP="00B6287A">
            <w:r w:rsidRPr="00AD7E4E">
              <w:t>106</w:t>
            </w:r>
          </w:p>
        </w:tc>
        <w:tc>
          <w:tcPr>
            <w:tcW w:w="3260" w:type="dxa"/>
          </w:tcPr>
          <w:p w14:paraId="1233EFA4" w14:textId="77777777" w:rsidR="007C595F" w:rsidRPr="00AD7E4E" w:rsidRDefault="007C595F" w:rsidP="00B6287A">
            <w:r w:rsidRPr="00AD7E4E">
              <w:t>Eleven kan ikke kontaktes</w:t>
            </w:r>
          </w:p>
        </w:tc>
        <w:tc>
          <w:tcPr>
            <w:tcW w:w="5097" w:type="dxa"/>
          </w:tcPr>
          <w:p w14:paraId="6D7D2A9C" w14:textId="77777777" w:rsidR="007C595F" w:rsidRPr="00AD7E4E" w:rsidRDefault="007C595F" w:rsidP="00B6287A"/>
        </w:tc>
      </w:tr>
      <w:tr w:rsidR="007C595F" w:rsidRPr="00AD7E4E" w14:paraId="2805178D" w14:textId="77777777" w:rsidTr="00B6287A">
        <w:tc>
          <w:tcPr>
            <w:tcW w:w="1271" w:type="dxa"/>
          </w:tcPr>
          <w:p w14:paraId="1285C1C8" w14:textId="77777777" w:rsidR="007C595F" w:rsidRPr="00AD7E4E" w:rsidRDefault="007C595F" w:rsidP="00B6287A">
            <w:r w:rsidRPr="00AD7E4E">
              <w:t>107</w:t>
            </w:r>
          </w:p>
        </w:tc>
        <w:tc>
          <w:tcPr>
            <w:tcW w:w="3260" w:type="dxa"/>
          </w:tcPr>
          <w:p w14:paraId="3067CAA2" w14:textId="77777777" w:rsidR="007C595F" w:rsidRPr="00AD7E4E" w:rsidRDefault="007C595F" w:rsidP="00B6287A">
            <w:r w:rsidRPr="00AD7E4E">
              <w:t>Uddannelsesskift</w:t>
            </w:r>
          </w:p>
        </w:tc>
        <w:tc>
          <w:tcPr>
            <w:tcW w:w="5097" w:type="dxa"/>
          </w:tcPr>
          <w:p w14:paraId="18D56C71" w14:textId="77777777" w:rsidR="007C595F" w:rsidRPr="00AD7E4E" w:rsidRDefault="007C595F" w:rsidP="007C595F">
            <w:pPr>
              <w:pStyle w:val="Listeafsnit"/>
              <w:numPr>
                <w:ilvl w:val="0"/>
                <w:numId w:val="17"/>
              </w:numPr>
            </w:pPr>
            <w:r w:rsidRPr="00AD7E4E">
              <w:t>Til ny uddannelse på TECHCOLLEGE</w:t>
            </w:r>
          </w:p>
          <w:p w14:paraId="4EADD862" w14:textId="77777777" w:rsidR="007C595F" w:rsidRPr="00AD7E4E" w:rsidRDefault="007C595F" w:rsidP="007C595F">
            <w:pPr>
              <w:pStyle w:val="Listeafsnit"/>
              <w:numPr>
                <w:ilvl w:val="0"/>
                <w:numId w:val="17"/>
              </w:numPr>
            </w:pPr>
            <w:r w:rsidRPr="00AD7E4E">
              <w:t>Til samme uddannelse på TECHCOLLEGE</w:t>
            </w:r>
          </w:p>
          <w:p w14:paraId="7E52FD51" w14:textId="77777777" w:rsidR="007C595F" w:rsidRPr="00AD7E4E" w:rsidRDefault="007C595F" w:rsidP="007C595F">
            <w:pPr>
              <w:pStyle w:val="Listeafsnit"/>
              <w:numPr>
                <w:ilvl w:val="0"/>
                <w:numId w:val="17"/>
              </w:numPr>
            </w:pPr>
            <w:r w:rsidRPr="00AD7E4E">
              <w:t>Til anden uddannelse på en anden institution</w:t>
            </w:r>
          </w:p>
          <w:p w14:paraId="50CD04D6" w14:textId="77777777" w:rsidR="007C595F" w:rsidRPr="00AD7E4E" w:rsidRDefault="007C595F" w:rsidP="007C595F">
            <w:pPr>
              <w:pStyle w:val="Listeafsnit"/>
              <w:numPr>
                <w:ilvl w:val="0"/>
                <w:numId w:val="17"/>
              </w:numPr>
            </w:pPr>
            <w:r w:rsidRPr="00AD7E4E">
              <w:t>Uddannelsesaftale på grundforløbet</w:t>
            </w:r>
          </w:p>
          <w:p w14:paraId="643F5BAF" w14:textId="77777777" w:rsidR="007C595F" w:rsidRPr="00AD7E4E" w:rsidRDefault="007C595F" w:rsidP="007C595F">
            <w:pPr>
              <w:pStyle w:val="Listeafsnit"/>
              <w:numPr>
                <w:ilvl w:val="0"/>
                <w:numId w:val="17"/>
              </w:numPr>
            </w:pPr>
            <w:r w:rsidRPr="00AD7E4E">
              <w:t>Elev overgår til ny mesterlære</w:t>
            </w:r>
          </w:p>
          <w:p w14:paraId="6DAD2F86" w14:textId="77777777" w:rsidR="007C595F" w:rsidRPr="00AD7E4E" w:rsidRDefault="007C595F" w:rsidP="00B6287A"/>
        </w:tc>
      </w:tr>
      <w:tr w:rsidR="007C595F" w:rsidRPr="00AD7E4E" w14:paraId="5B2AB5F7" w14:textId="77777777" w:rsidTr="00B6287A">
        <w:tc>
          <w:tcPr>
            <w:tcW w:w="1271" w:type="dxa"/>
          </w:tcPr>
          <w:p w14:paraId="6665370A" w14:textId="77777777" w:rsidR="007C595F" w:rsidRPr="00AD7E4E" w:rsidRDefault="007C595F" w:rsidP="00B6287A">
            <w:r w:rsidRPr="00AD7E4E">
              <w:t>108 (UA)</w:t>
            </w:r>
          </w:p>
        </w:tc>
        <w:tc>
          <w:tcPr>
            <w:tcW w:w="3260" w:type="dxa"/>
          </w:tcPr>
          <w:p w14:paraId="53FD6B06" w14:textId="77777777" w:rsidR="007C595F" w:rsidRPr="00AD7E4E" w:rsidRDefault="007C595F" w:rsidP="00B6287A">
            <w:r w:rsidRPr="00AD7E4E">
              <w:t>Uddannelse fortsætter på anden institution</w:t>
            </w:r>
          </w:p>
        </w:tc>
        <w:tc>
          <w:tcPr>
            <w:tcW w:w="5097" w:type="dxa"/>
          </w:tcPr>
          <w:p w14:paraId="3BFFB0B4" w14:textId="77777777" w:rsidR="007C595F" w:rsidRPr="00AD7E4E" w:rsidRDefault="007C595F" w:rsidP="00B6287A"/>
        </w:tc>
      </w:tr>
      <w:tr w:rsidR="007C595F" w:rsidRPr="00AD7E4E" w14:paraId="29F3ED69" w14:textId="77777777" w:rsidTr="00B6287A">
        <w:tc>
          <w:tcPr>
            <w:tcW w:w="1271" w:type="dxa"/>
          </w:tcPr>
          <w:p w14:paraId="1093B700" w14:textId="77777777" w:rsidR="007C595F" w:rsidRPr="00AD7E4E" w:rsidRDefault="007C595F" w:rsidP="00B6287A">
            <w:r w:rsidRPr="00AD7E4E">
              <w:t>109 (UA)</w:t>
            </w:r>
          </w:p>
        </w:tc>
        <w:tc>
          <w:tcPr>
            <w:tcW w:w="3260" w:type="dxa"/>
          </w:tcPr>
          <w:p w14:paraId="0DE02E8E" w14:textId="77777777" w:rsidR="007C595F" w:rsidRPr="00AD7E4E" w:rsidRDefault="007C595F" w:rsidP="00B6287A">
            <w:r w:rsidRPr="00AD7E4E">
              <w:t>Fuldført GF1 eller GF+</w:t>
            </w:r>
          </w:p>
        </w:tc>
        <w:tc>
          <w:tcPr>
            <w:tcW w:w="5097" w:type="dxa"/>
          </w:tcPr>
          <w:p w14:paraId="6C66AFDC" w14:textId="77777777" w:rsidR="007C595F" w:rsidRPr="00AD7E4E" w:rsidRDefault="007C595F" w:rsidP="007C595F">
            <w:pPr>
              <w:pStyle w:val="Listeafsnit"/>
              <w:numPr>
                <w:ilvl w:val="0"/>
                <w:numId w:val="18"/>
              </w:numPr>
            </w:pPr>
            <w:r w:rsidRPr="00AD7E4E">
              <w:t xml:space="preserve">Eleven er ikke uddannelsesafklaret </w:t>
            </w:r>
          </w:p>
          <w:p w14:paraId="3A75868E" w14:textId="77777777" w:rsidR="007C595F" w:rsidRPr="00AD7E4E" w:rsidRDefault="007C595F" w:rsidP="007C595F">
            <w:pPr>
              <w:pStyle w:val="Listeafsnit"/>
              <w:numPr>
                <w:ilvl w:val="0"/>
                <w:numId w:val="18"/>
              </w:numPr>
            </w:pPr>
            <w:r w:rsidRPr="00AD7E4E">
              <w:t>Eleven vil noget andet end EUD</w:t>
            </w:r>
          </w:p>
          <w:p w14:paraId="49B7C456" w14:textId="77777777" w:rsidR="007C595F" w:rsidRPr="00AD7E4E" w:rsidRDefault="007C595F" w:rsidP="007C595F">
            <w:pPr>
              <w:pStyle w:val="Listeafsnit"/>
              <w:numPr>
                <w:ilvl w:val="0"/>
                <w:numId w:val="18"/>
              </w:numPr>
            </w:pPr>
            <w:r w:rsidRPr="00AD7E4E">
              <w:t>Fortsætter G2</w:t>
            </w:r>
          </w:p>
        </w:tc>
      </w:tr>
      <w:tr w:rsidR="007C595F" w:rsidRPr="00AD7E4E" w14:paraId="1BD855E6" w14:textId="77777777" w:rsidTr="00B6287A">
        <w:tc>
          <w:tcPr>
            <w:tcW w:w="1271" w:type="dxa"/>
          </w:tcPr>
          <w:p w14:paraId="0DE7AAA4" w14:textId="77777777" w:rsidR="007C595F" w:rsidRPr="00AD7E4E" w:rsidRDefault="007C595F" w:rsidP="00B6287A">
            <w:r w:rsidRPr="00AD7E4E">
              <w:t>110 (UA)</w:t>
            </w:r>
          </w:p>
        </w:tc>
        <w:tc>
          <w:tcPr>
            <w:tcW w:w="3260" w:type="dxa"/>
          </w:tcPr>
          <w:p w14:paraId="0B8A12B9" w14:textId="77777777" w:rsidR="007C595F" w:rsidRPr="00AD7E4E" w:rsidRDefault="007C595F" w:rsidP="00B6287A">
            <w:r w:rsidRPr="00AD7E4E">
              <w:t>Fuldført GF2 eller studiekompetencegivende forløb – fortsætter ej</w:t>
            </w:r>
          </w:p>
        </w:tc>
        <w:tc>
          <w:tcPr>
            <w:tcW w:w="5097" w:type="dxa"/>
          </w:tcPr>
          <w:p w14:paraId="4AFCFF13" w14:textId="77777777" w:rsidR="007C595F" w:rsidRPr="00AD7E4E" w:rsidRDefault="007C595F" w:rsidP="007C595F">
            <w:pPr>
              <w:pStyle w:val="Listeafsnit"/>
              <w:numPr>
                <w:ilvl w:val="0"/>
                <w:numId w:val="18"/>
              </w:numPr>
            </w:pPr>
            <w:r w:rsidRPr="00AD7E4E">
              <w:t xml:space="preserve">Ønsker ikke skoleoplæring </w:t>
            </w:r>
          </w:p>
          <w:p w14:paraId="66D25AC2" w14:textId="77777777" w:rsidR="007C595F" w:rsidRPr="00AD7E4E" w:rsidRDefault="007C595F" w:rsidP="007C595F">
            <w:pPr>
              <w:pStyle w:val="Listeafsnit"/>
              <w:numPr>
                <w:ilvl w:val="0"/>
                <w:numId w:val="18"/>
              </w:numPr>
            </w:pPr>
            <w:r w:rsidRPr="00AD7E4E">
              <w:t>Ønsker ikke denne uddannelse mere</w:t>
            </w:r>
          </w:p>
          <w:p w14:paraId="2EF0C308" w14:textId="77777777" w:rsidR="007C595F" w:rsidRPr="00AD7E4E" w:rsidRDefault="007C595F" w:rsidP="007C595F">
            <w:pPr>
              <w:pStyle w:val="Listeafsnit"/>
              <w:numPr>
                <w:ilvl w:val="0"/>
                <w:numId w:val="18"/>
              </w:numPr>
            </w:pPr>
            <w:r w:rsidRPr="00AD7E4E">
              <w:t>Ønsker en anden uddannelse</w:t>
            </w:r>
          </w:p>
          <w:p w14:paraId="6576DBBA" w14:textId="77777777" w:rsidR="007C595F" w:rsidRPr="00AD7E4E" w:rsidRDefault="007C595F" w:rsidP="007C595F">
            <w:pPr>
              <w:pStyle w:val="Listeafsnit"/>
              <w:numPr>
                <w:ilvl w:val="0"/>
                <w:numId w:val="18"/>
              </w:numPr>
            </w:pPr>
            <w:r w:rsidRPr="00AD7E4E">
              <w:t>Fortsætter på HF</w:t>
            </w:r>
          </w:p>
        </w:tc>
      </w:tr>
      <w:tr w:rsidR="007C595F" w:rsidRPr="00AD7E4E" w14:paraId="23C119D7" w14:textId="77777777" w:rsidTr="00B6287A">
        <w:tc>
          <w:tcPr>
            <w:tcW w:w="1271" w:type="dxa"/>
          </w:tcPr>
          <w:p w14:paraId="55641E89" w14:textId="77777777" w:rsidR="007C595F" w:rsidRPr="00AD7E4E" w:rsidRDefault="007C595F" w:rsidP="00B6287A">
            <w:r w:rsidRPr="00AD7E4E">
              <w:t>111</w:t>
            </w:r>
          </w:p>
        </w:tc>
        <w:tc>
          <w:tcPr>
            <w:tcW w:w="3260" w:type="dxa"/>
          </w:tcPr>
          <w:p w14:paraId="7CF460A2" w14:textId="77777777" w:rsidR="007C595F" w:rsidRPr="00AD7E4E" w:rsidRDefault="007C595F" w:rsidP="00B6287A">
            <w:r w:rsidRPr="00AD7E4E">
              <w:t>Afbrudt udvekslingsstudent (UA)</w:t>
            </w:r>
          </w:p>
        </w:tc>
        <w:tc>
          <w:tcPr>
            <w:tcW w:w="5097" w:type="dxa"/>
          </w:tcPr>
          <w:p w14:paraId="462C1226" w14:textId="77777777" w:rsidR="007C595F" w:rsidRPr="00AD7E4E" w:rsidRDefault="007C595F" w:rsidP="00B6287A"/>
        </w:tc>
      </w:tr>
      <w:tr w:rsidR="007C595F" w:rsidRPr="00AD7E4E" w14:paraId="72FB7A11" w14:textId="77777777" w:rsidTr="00B6287A">
        <w:tc>
          <w:tcPr>
            <w:tcW w:w="1271" w:type="dxa"/>
          </w:tcPr>
          <w:p w14:paraId="4209255F" w14:textId="77777777" w:rsidR="007C595F" w:rsidRPr="00AD7E4E" w:rsidRDefault="007C595F" w:rsidP="00B6287A">
            <w:r w:rsidRPr="00AD7E4E">
              <w:lastRenderedPageBreak/>
              <w:t>112</w:t>
            </w:r>
          </w:p>
        </w:tc>
        <w:tc>
          <w:tcPr>
            <w:tcW w:w="3260" w:type="dxa"/>
          </w:tcPr>
          <w:p w14:paraId="73EB864D" w14:textId="77777777" w:rsidR="007C595F" w:rsidRPr="00AD7E4E" w:rsidRDefault="007C595F" w:rsidP="00B6287A">
            <w:r w:rsidRPr="00AD7E4E">
              <w:t>Orlov (UA)</w:t>
            </w:r>
          </w:p>
        </w:tc>
        <w:tc>
          <w:tcPr>
            <w:tcW w:w="5097" w:type="dxa"/>
          </w:tcPr>
          <w:p w14:paraId="2D8C1B2E" w14:textId="77777777" w:rsidR="007C595F" w:rsidRPr="00AD7E4E" w:rsidRDefault="007C595F" w:rsidP="00B6287A"/>
        </w:tc>
      </w:tr>
      <w:tr w:rsidR="007C595F" w:rsidRPr="00AD7E4E" w14:paraId="06F8B1A8" w14:textId="77777777" w:rsidTr="00B6287A">
        <w:tc>
          <w:tcPr>
            <w:tcW w:w="1271" w:type="dxa"/>
          </w:tcPr>
          <w:p w14:paraId="3486CD85" w14:textId="77777777" w:rsidR="007C595F" w:rsidRPr="00AD7E4E" w:rsidRDefault="007C595F" w:rsidP="00B6287A">
            <w:r w:rsidRPr="00AD7E4E">
              <w:t>113</w:t>
            </w:r>
          </w:p>
        </w:tc>
        <w:tc>
          <w:tcPr>
            <w:tcW w:w="3260" w:type="dxa"/>
          </w:tcPr>
          <w:p w14:paraId="32873E29" w14:textId="77777777" w:rsidR="007C595F" w:rsidRPr="00AD7E4E" w:rsidRDefault="007C595F" w:rsidP="00B6287A">
            <w:r w:rsidRPr="00AD7E4E">
              <w:t>Fuldført (kun HF) (UA)</w:t>
            </w:r>
          </w:p>
        </w:tc>
        <w:tc>
          <w:tcPr>
            <w:tcW w:w="5097" w:type="dxa"/>
          </w:tcPr>
          <w:p w14:paraId="09687261" w14:textId="77777777" w:rsidR="007C595F" w:rsidRPr="00AD7E4E" w:rsidRDefault="007C595F" w:rsidP="00B6287A"/>
        </w:tc>
      </w:tr>
      <w:tr w:rsidR="007C595F" w:rsidRPr="00AD7E4E" w14:paraId="7E82DEF8" w14:textId="77777777" w:rsidTr="00B6287A">
        <w:tc>
          <w:tcPr>
            <w:tcW w:w="1271" w:type="dxa"/>
          </w:tcPr>
          <w:p w14:paraId="0DC43946" w14:textId="77777777" w:rsidR="007C595F" w:rsidRPr="00AD7E4E" w:rsidRDefault="007C595F" w:rsidP="00B6287A">
            <w:r w:rsidRPr="00AD7E4E">
              <w:t>114</w:t>
            </w:r>
          </w:p>
        </w:tc>
        <w:tc>
          <w:tcPr>
            <w:tcW w:w="3260" w:type="dxa"/>
          </w:tcPr>
          <w:p w14:paraId="3BD5F198" w14:textId="77777777" w:rsidR="007C595F" w:rsidRPr="00AD7E4E" w:rsidRDefault="007C595F" w:rsidP="00B6287A">
            <w:r w:rsidRPr="00AD7E4E">
              <w:t>Elev afgået ved døden (UA)</w:t>
            </w:r>
          </w:p>
        </w:tc>
        <w:tc>
          <w:tcPr>
            <w:tcW w:w="5097" w:type="dxa"/>
          </w:tcPr>
          <w:p w14:paraId="19A232C8" w14:textId="77777777" w:rsidR="007C595F" w:rsidRPr="00AD7E4E" w:rsidRDefault="007C595F" w:rsidP="00B6287A"/>
        </w:tc>
      </w:tr>
      <w:tr w:rsidR="007C595F" w14:paraId="2EC08279" w14:textId="77777777" w:rsidTr="00B6287A">
        <w:tc>
          <w:tcPr>
            <w:tcW w:w="1271" w:type="dxa"/>
          </w:tcPr>
          <w:p w14:paraId="7DB0D8C2" w14:textId="77777777" w:rsidR="007C595F" w:rsidRPr="00AD7E4E" w:rsidRDefault="007C595F" w:rsidP="00B6287A">
            <w:r w:rsidRPr="00AD7E4E">
              <w:t>115</w:t>
            </w:r>
          </w:p>
        </w:tc>
        <w:tc>
          <w:tcPr>
            <w:tcW w:w="3260" w:type="dxa"/>
          </w:tcPr>
          <w:p w14:paraId="047896AC" w14:textId="77777777" w:rsidR="007C595F" w:rsidRPr="00AD7E4E" w:rsidRDefault="007C595F" w:rsidP="00B6287A">
            <w:r w:rsidRPr="00AD7E4E">
              <w:t>Læreforhold ophørt</w:t>
            </w:r>
          </w:p>
        </w:tc>
        <w:tc>
          <w:tcPr>
            <w:tcW w:w="5097" w:type="dxa"/>
          </w:tcPr>
          <w:p w14:paraId="2138F245" w14:textId="77777777" w:rsidR="007C595F" w:rsidRPr="00AD7E4E"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Ensidig elev</w:t>
            </w:r>
          </w:p>
          <w:p w14:paraId="20B2F3DF" w14:textId="77777777" w:rsidR="007C595F" w:rsidRPr="00AD7E4E"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Ensidig af virksomhed</w:t>
            </w:r>
          </w:p>
          <w:p w14:paraId="0C426B56" w14:textId="77777777" w:rsidR="007C595F" w:rsidRPr="00AD7E4E"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 xml:space="preserve">Gensidig </w:t>
            </w:r>
            <w:r>
              <w:rPr>
                <w:rFonts w:eastAsia="Times New Roman" w:cstheme="minorHAnsi"/>
                <w:color w:val="000000"/>
              </w:rPr>
              <w:t xml:space="preserve">aftale </w:t>
            </w:r>
          </w:p>
          <w:p w14:paraId="6B1C73FE" w14:textId="77777777" w:rsidR="007C595F"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 xml:space="preserve">I prøvetiden </w:t>
            </w:r>
            <w:r>
              <w:rPr>
                <w:rFonts w:eastAsia="Times New Roman" w:cstheme="minorHAnsi"/>
                <w:color w:val="000000"/>
              </w:rPr>
              <w:t>ensidigt af elev</w:t>
            </w:r>
          </w:p>
          <w:p w14:paraId="3D9AC87E" w14:textId="77777777" w:rsidR="007C595F" w:rsidRDefault="007C595F" w:rsidP="007C595F">
            <w:pPr>
              <w:pStyle w:val="Listeafsnit"/>
              <w:numPr>
                <w:ilvl w:val="0"/>
                <w:numId w:val="19"/>
              </w:numPr>
              <w:contextualSpacing w:val="0"/>
              <w:rPr>
                <w:rFonts w:eastAsia="Times New Roman" w:cstheme="minorHAnsi"/>
                <w:color w:val="000000"/>
              </w:rPr>
            </w:pPr>
            <w:r>
              <w:rPr>
                <w:rFonts w:eastAsia="Times New Roman" w:cstheme="minorHAnsi"/>
                <w:color w:val="000000"/>
              </w:rPr>
              <w:t>I prøvetiden ensidigt af virksomhed</w:t>
            </w:r>
          </w:p>
          <w:p w14:paraId="760A4EEE" w14:textId="77777777" w:rsidR="007C595F" w:rsidRPr="00AD7E4E" w:rsidRDefault="007C595F" w:rsidP="007C595F">
            <w:pPr>
              <w:pStyle w:val="Listeafsnit"/>
              <w:numPr>
                <w:ilvl w:val="0"/>
                <w:numId w:val="19"/>
              </w:numPr>
              <w:contextualSpacing w:val="0"/>
              <w:rPr>
                <w:rFonts w:eastAsia="Times New Roman" w:cstheme="minorHAnsi"/>
                <w:color w:val="000000"/>
              </w:rPr>
            </w:pPr>
            <w:r>
              <w:rPr>
                <w:rFonts w:eastAsia="Times New Roman" w:cstheme="minorHAnsi"/>
                <w:color w:val="000000"/>
              </w:rPr>
              <w:t>I prøvetiden gensidig aftale</w:t>
            </w:r>
          </w:p>
          <w:p w14:paraId="0482F368" w14:textId="77777777" w:rsidR="007C595F" w:rsidRPr="00AD7E4E" w:rsidRDefault="007C595F" w:rsidP="007C595F">
            <w:pPr>
              <w:pStyle w:val="Listeafsnit"/>
              <w:numPr>
                <w:ilvl w:val="0"/>
                <w:numId w:val="19"/>
              </w:numPr>
            </w:pPr>
            <w:r w:rsidRPr="00AD7E4E">
              <w:rPr>
                <w:rFonts w:eastAsia="Times New Roman" w:cstheme="minorHAnsi"/>
                <w:color w:val="000000"/>
              </w:rPr>
              <w:t>Annulleret</w:t>
            </w:r>
          </w:p>
        </w:tc>
      </w:tr>
    </w:tbl>
    <w:p w14:paraId="26AD3711" w14:textId="5B849004" w:rsidR="007C595F" w:rsidRDefault="00E45D18" w:rsidP="007A5E4D">
      <w:pPr>
        <w:spacing w:before="120"/>
      </w:pPr>
      <w:r>
        <w:t xml:space="preserve">De lokale perspektivkoder tages i brug fra august 2022, og der vil løbende være opsamling og evaluering af om de lokale perspektivkoder giver den ønskede viden, der skal være med til at sikre at de rette indsatser i forhold til </w:t>
      </w:r>
      <w:r w:rsidR="00F60B2D">
        <w:t>øget gennemførsel</w:t>
      </w:r>
      <w:r>
        <w:t xml:space="preserve"> kan igangsættes.</w:t>
      </w:r>
    </w:p>
    <w:p w14:paraId="5BA3110E" w14:textId="29C9F215" w:rsidR="007C595F" w:rsidRPr="001C4D60" w:rsidRDefault="008E4FFF" w:rsidP="00AC27E6">
      <w:pPr>
        <w:rPr>
          <w:b/>
          <w:bCs/>
          <w:sz w:val="24"/>
          <w:szCs w:val="24"/>
        </w:rPr>
      </w:pPr>
      <w:r w:rsidRPr="001C4D60">
        <w:rPr>
          <w:b/>
          <w:bCs/>
          <w:sz w:val="24"/>
          <w:szCs w:val="24"/>
        </w:rPr>
        <w:t>TECHCOLLEGE overfor landsgennemsnittet</w:t>
      </w:r>
    </w:p>
    <w:p w14:paraId="4358E100" w14:textId="1A646582" w:rsidR="008E4FFF" w:rsidRDefault="00294B94" w:rsidP="00AC27E6">
      <w:r>
        <w:t>Da uddannelsesstatistikken.dk ikke opgør frafald isoleret på GF2 (kun opdateret til og med 2019), vil det statistiske overblik være baseret på, hvor stor en andel af GF2-elever der overgår til hovedforløb</w:t>
      </w:r>
      <w:r w:rsidR="00875A86">
        <w:t xml:space="preserve"> – altså hvor stor en andel af de elever der gennemfører GF2 er overgået til HF 3. mdr. efter afsluttet GF2</w:t>
      </w:r>
      <w:r>
        <w:t>.</w:t>
      </w:r>
      <w:r w:rsidR="00E80D0D">
        <w:t xml:space="preserve"> Nyeste tal stammer fra 2018, 2019 og 2020 og på baggrund af Corona-situationen, der på flere måder gjorde 2021 til et svært sammenligneligt år, vurderes det tilfredsstillende at se på tallene fra disse tre år. I opgørelsen fremgår statistikken samlet for de tre år pr. uddannelse for hhv. </w:t>
      </w:r>
      <w:r>
        <w:t xml:space="preserve">TECHCOLLEGE </w:t>
      </w:r>
      <w:r w:rsidR="00E80D0D">
        <w:t>og</w:t>
      </w:r>
      <w:r>
        <w:t xml:space="preserve"> landsgennemsnittet: </w:t>
      </w:r>
    </w:p>
    <w:p w14:paraId="0D48C2F8" w14:textId="12C0ED88" w:rsidR="00875A86" w:rsidRDefault="00875A86" w:rsidP="00AC27E6">
      <w:r>
        <w:rPr>
          <w:i/>
          <w:iCs/>
          <w:sz w:val="20"/>
          <w:szCs w:val="20"/>
        </w:rPr>
        <w:t>Andel af GF2 elever der er i gang med HF 3. mdr. efter afsluttet GF2, TECHCOLLEGE og landsgennemsnit (2018, 2019 og 2020 samlet)</w:t>
      </w:r>
      <w:r>
        <w:fldChar w:fldCharType="begin"/>
      </w:r>
      <w:r>
        <w:instrText xml:space="preserve"> LINK </w:instrText>
      </w:r>
      <w:r w:rsidR="007D1A9E">
        <w:instrText xml:space="preserve">Excel.Sheet.12 "\\\\tcaadata.net.local\\PaedX\\Kvalitet-gendannet-2020-01-10\\EmployeeGroups\\Pædagogisk X\\Kvalitet\\Selvevaluering og opfølgningsplan\\Selvevaluering og opfølgningsplan 2022\\EUD\\Gennemførsel\\Data til rapport.xlsx" "Til rapport!R3C1:R35C3" </w:instrText>
      </w:r>
      <w:r>
        <w:instrText xml:space="preserve">\a \f 4 \h </w:instrText>
      </w:r>
      <w:r>
        <w:fldChar w:fldCharType="separate"/>
      </w:r>
    </w:p>
    <w:tbl>
      <w:tblPr>
        <w:tblW w:w="10260" w:type="dxa"/>
        <w:tblCellMar>
          <w:left w:w="70" w:type="dxa"/>
          <w:right w:w="70" w:type="dxa"/>
        </w:tblCellMar>
        <w:tblLook w:val="04A0" w:firstRow="1" w:lastRow="0" w:firstColumn="1" w:lastColumn="0" w:noHBand="0" w:noVBand="1"/>
      </w:tblPr>
      <w:tblGrid>
        <w:gridCol w:w="3780"/>
        <w:gridCol w:w="3060"/>
        <w:gridCol w:w="3420"/>
      </w:tblGrid>
      <w:tr w:rsidR="00875A86" w:rsidRPr="00875A86" w14:paraId="4B8D4852" w14:textId="77777777" w:rsidTr="00875A86">
        <w:trPr>
          <w:trHeight w:val="1200"/>
        </w:trPr>
        <w:tc>
          <w:tcPr>
            <w:tcW w:w="3780" w:type="dxa"/>
            <w:tcBorders>
              <w:top w:val="single" w:sz="4" w:space="0" w:color="F4B084"/>
              <w:left w:val="single" w:sz="4" w:space="0" w:color="F4B084"/>
              <w:bottom w:val="single" w:sz="4" w:space="0" w:color="F4B084"/>
              <w:right w:val="nil"/>
            </w:tcBorders>
            <w:shd w:val="clear" w:color="ED7D31" w:fill="ED7D31"/>
            <w:vAlign w:val="bottom"/>
            <w:hideMark/>
          </w:tcPr>
          <w:p w14:paraId="6A182192" w14:textId="12E2439E" w:rsidR="00875A86" w:rsidRPr="00875A86" w:rsidRDefault="00875A86" w:rsidP="00875A86">
            <w:pPr>
              <w:spacing w:after="0" w:line="240" w:lineRule="auto"/>
              <w:rPr>
                <w:rFonts w:ascii="Calibri" w:eastAsia="Times New Roman" w:hAnsi="Calibri" w:cs="Calibri"/>
                <w:b/>
                <w:bCs/>
                <w:color w:val="FFFFFF"/>
                <w:lang w:eastAsia="da-DK"/>
              </w:rPr>
            </w:pPr>
            <w:r w:rsidRPr="00875A86">
              <w:rPr>
                <w:rFonts w:ascii="Calibri" w:eastAsia="Times New Roman" w:hAnsi="Calibri" w:cs="Calibri"/>
                <w:b/>
                <w:bCs/>
                <w:color w:val="FFFFFF"/>
                <w:lang w:eastAsia="da-DK"/>
              </w:rPr>
              <w:t>Uddannelse</w:t>
            </w:r>
          </w:p>
        </w:tc>
        <w:tc>
          <w:tcPr>
            <w:tcW w:w="3060" w:type="dxa"/>
            <w:tcBorders>
              <w:top w:val="single" w:sz="4" w:space="0" w:color="F4B084"/>
              <w:left w:val="nil"/>
              <w:bottom w:val="single" w:sz="4" w:space="0" w:color="F4B084"/>
              <w:right w:val="nil"/>
            </w:tcBorders>
            <w:shd w:val="clear" w:color="ED7D31" w:fill="ED7D31"/>
            <w:vAlign w:val="bottom"/>
            <w:hideMark/>
          </w:tcPr>
          <w:p w14:paraId="3ACCC66A" w14:textId="77777777" w:rsidR="00875A86" w:rsidRPr="00875A86" w:rsidRDefault="00875A86" w:rsidP="00875A86">
            <w:pPr>
              <w:spacing w:after="0" w:line="240" w:lineRule="auto"/>
              <w:rPr>
                <w:rFonts w:ascii="Calibri" w:eastAsia="Times New Roman" w:hAnsi="Calibri" w:cs="Calibri"/>
                <w:b/>
                <w:bCs/>
                <w:color w:val="FFFFFF"/>
                <w:lang w:eastAsia="da-DK"/>
              </w:rPr>
            </w:pPr>
            <w:r w:rsidRPr="00875A86">
              <w:rPr>
                <w:rFonts w:ascii="Calibri" w:eastAsia="Times New Roman" w:hAnsi="Calibri" w:cs="Calibri"/>
                <w:b/>
                <w:bCs/>
                <w:color w:val="FFFFFF"/>
                <w:lang w:eastAsia="da-DK"/>
              </w:rPr>
              <w:t>TECHCOLLEGE - i gang med HF</w:t>
            </w:r>
          </w:p>
        </w:tc>
        <w:tc>
          <w:tcPr>
            <w:tcW w:w="3420" w:type="dxa"/>
            <w:tcBorders>
              <w:top w:val="single" w:sz="4" w:space="0" w:color="F4B084"/>
              <w:left w:val="nil"/>
              <w:bottom w:val="single" w:sz="4" w:space="0" w:color="F4B084"/>
              <w:right w:val="single" w:sz="4" w:space="0" w:color="F4B084"/>
            </w:tcBorders>
            <w:shd w:val="clear" w:color="ED7D31" w:fill="ED7D31"/>
            <w:vAlign w:val="bottom"/>
            <w:hideMark/>
          </w:tcPr>
          <w:p w14:paraId="5CE4AB52" w14:textId="77777777" w:rsidR="00875A86" w:rsidRPr="00875A86" w:rsidRDefault="00875A86" w:rsidP="00875A86">
            <w:pPr>
              <w:spacing w:after="0" w:line="240" w:lineRule="auto"/>
              <w:rPr>
                <w:rFonts w:ascii="Calibri" w:eastAsia="Times New Roman" w:hAnsi="Calibri" w:cs="Calibri"/>
                <w:b/>
                <w:bCs/>
                <w:color w:val="FFFFFF"/>
                <w:lang w:eastAsia="da-DK"/>
              </w:rPr>
            </w:pPr>
            <w:r w:rsidRPr="00875A86">
              <w:rPr>
                <w:rFonts w:ascii="Calibri" w:eastAsia="Times New Roman" w:hAnsi="Calibri" w:cs="Calibri"/>
                <w:b/>
                <w:bCs/>
                <w:color w:val="FFFFFF"/>
                <w:lang w:eastAsia="da-DK"/>
              </w:rPr>
              <w:t>Landsgennemsnit - i gang med HF</w:t>
            </w:r>
          </w:p>
        </w:tc>
      </w:tr>
      <w:tr w:rsidR="00875A86" w:rsidRPr="00875A86" w14:paraId="58D66B2F"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061C625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Anlægsgartner</w:t>
            </w:r>
          </w:p>
        </w:tc>
        <w:tc>
          <w:tcPr>
            <w:tcW w:w="3060" w:type="dxa"/>
            <w:tcBorders>
              <w:top w:val="single" w:sz="4" w:space="0" w:color="F4B084"/>
              <w:left w:val="nil"/>
              <w:bottom w:val="single" w:sz="4" w:space="0" w:color="F4B084"/>
              <w:right w:val="nil"/>
            </w:tcBorders>
            <w:shd w:val="clear" w:color="FCE4D6" w:fill="FCE4D6"/>
            <w:noWrap/>
            <w:vAlign w:val="bottom"/>
            <w:hideMark/>
          </w:tcPr>
          <w:p w14:paraId="09F529FA"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69,0 %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1D582028"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79,5 %</w:t>
            </w:r>
          </w:p>
        </w:tc>
      </w:tr>
      <w:tr w:rsidR="00875A86" w:rsidRPr="00875A86" w14:paraId="06A6BC51"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34DABCF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Automatik- og procesuddannelsen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468F65B5"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86,0 %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063DA9C6"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82,6 %</w:t>
            </w:r>
          </w:p>
        </w:tc>
      </w:tr>
      <w:tr w:rsidR="00875A86" w:rsidRPr="00875A86" w14:paraId="5CA5A3C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593296C"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Bager og konditor</w:t>
            </w:r>
          </w:p>
        </w:tc>
        <w:tc>
          <w:tcPr>
            <w:tcW w:w="3060" w:type="dxa"/>
            <w:tcBorders>
              <w:top w:val="single" w:sz="4" w:space="0" w:color="F4B084"/>
              <w:left w:val="nil"/>
              <w:bottom w:val="single" w:sz="4" w:space="0" w:color="F4B084"/>
              <w:right w:val="nil"/>
            </w:tcBorders>
            <w:shd w:val="clear" w:color="FCE4D6" w:fill="FCE4D6"/>
            <w:noWrap/>
            <w:vAlign w:val="bottom"/>
            <w:hideMark/>
          </w:tcPr>
          <w:p w14:paraId="39A8DE5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52,6 %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1E667BB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46,8 %</w:t>
            </w:r>
          </w:p>
        </w:tc>
      </w:tr>
      <w:tr w:rsidR="00875A86" w:rsidRPr="00875A86" w14:paraId="6B9B17AA"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987EF64"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Bygningsmaler</w:t>
            </w:r>
          </w:p>
        </w:tc>
        <w:tc>
          <w:tcPr>
            <w:tcW w:w="3060" w:type="dxa"/>
            <w:tcBorders>
              <w:top w:val="single" w:sz="4" w:space="0" w:color="F4B084"/>
              <w:left w:val="nil"/>
              <w:bottom w:val="single" w:sz="4" w:space="0" w:color="F4B084"/>
              <w:right w:val="nil"/>
            </w:tcBorders>
            <w:shd w:val="clear" w:color="auto" w:fill="auto"/>
            <w:noWrap/>
            <w:vAlign w:val="bottom"/>
            <w:hideMark/>
          </w:tcPr>
          <w:p w14:paraId="4EF7A5B8"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84,3 %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0D9D6E3F"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77,8 %</w:t>
            </w:r>
          </w:p>
        </w:tc>
      </w:tr>
      <w:tr w:rsidR="00875A86" w:rsidRPr="00875A86" w14:paraId="019ECA2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7E7B81D"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Data- og kommunikationsuddannelsen</w:t>
            </w:r>
          </w:p>
        </w:tc>
        <w:tc>
          <w:tcPr>
            <w:tcW w:w="3060" w:type="dxa"/>
            <w:tcBorders>
              <w:top w:val="single" w:sz="4" w:space="0" w:color="F4B084"/>
              <w:left w:val="nil"/>
              <w:bottom w:val="single" w:sz="4" w:space="0" w:color="F4B084"/>
              <w:right w:val="nil"/>
            </w:tcBorders>
            <w:shd w:val="clear" w:color="FCE4D6" w:fill="FCE4D6"/>
            <w:noWrap/>
            <w:vAlign w:val="bottom"/>
            <w:hideMark/>
          </w:tcPr>
          <w:p w14:paraId="4F8F04F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93,3 %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3CBEDFD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80,6 %</w:t>
            </w:r>
          </w:p>
        </w:tc>
      </w:tr>
      <w:tr w:rsidR="00875A86" w:rsidRPr="00875A86" w14:paraId="70FACCB6"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43BCE0E0"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Digital media 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400BD482"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20,0 %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20E44A15"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48,6 %</w:t>
            </w:r>
          </w:p>
        </w:tc>
      </w:tr>
      <w:tr w:rsidR="00875A86" w:rsidRPr="00875A86" w14:paraId="3B1B0A59"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608C4E1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Dyrepasser</w:t>
            </w:r>
          </w:p>
        </w:tc>
        <w:tc>
          <w:tcPr>
            <w:tcW w:w="3060" w:type="dxa"/>
            <w:tcBorders>
              <w:top w:val="single" w:sz="4" w:space="0" w:color="F4B084"/>
              <w:left w:val="nil"/>
              <w:bottom w:val="single" w:sz="4" w:space="0" w:color="F4B084"/>
              <w:right w:val="nil"/>
            </w:tcBorders>
            <w:shd w:val="clear" w:color="FCE4D6" w:fill="FCE4D6"/>
            <w:noWrap/>
            <w:vAlign w:val="bottom"/>
            <w:hideMark/>
          </w:tcPr>
          <w:p w14:paraId="019C9875"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18,3 %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6F917AA5"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33,4 %</w:t>
            </w:r>
          </w:p>
        </w:tc>
      </w:tr>
      <w:tr w:rsidR="00875A86" w:rsidRPr="00875A86" w14:paraId="328C7A7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1768C7D5"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Elektriker</w:t>
            </w:r>
          </w:p>
        </w:tc>
        <w:tc>
          <w:tcPr>
            <w:tcW w:w="3060" w:type="dxa"/>
            <w:tcBorders>
              <w:top w:val="single" w:sz="4" w:space="0" w:color="F4B084"/>
              <w:left w:val="nil"/>
              <w:bottom w:val="single" w:sz="4" w:space="0" w:color="F4B084"/>
              <w:right w:val="nil"/>
            </w:tcBorders>
            <w:shd w:val="clear" w:color="auto" w:fill="auto"/>
            <w:noWrap/>
            <w:vAlign w:val="bottom"/>
            <w:hideMark/>
          </w:tcPr>
          <w:p w14:paraId="29C70581"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85,4 %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532AF882"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82,6 %</w:t>
            </w:r>
          </w:p>
        </w:tc>
      </w:tr>
      <w:tr w:rsidR="00875A86" w:rsidRPr="00875A86" w14:paraId="49F1C7A1"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52437FB3"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Ernæringsassistent</w:t>
            </w:r>
          </w:p>
        </w:tc>
        <w:tc>
          <w:tcPr>
            <w:tcW w:w="3060" w:type="dxa"/>
            <w:tcBorders>
              <w:top w:val="single" w:sz="4" w:space="0" w:color="F4B084"/>
              <w:left w:val="nil"/>
              <w:bottom w:val="single" w:sz="4" w:space="0" w:color="F4B084"/>
              <w:right w:val="nil"/>
            </w:tcBorders>
            <w:shd w:val="clear" w:color="FCE4D6" w:fill="FCE4D6"/>
            <w:noWrap/>
            <w:vAlign w:val="bottom"/>
            <w:hideMark/>
          </w:tcPr>
          <w:p w14:paraId="0286C6A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83,7 %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077FB93B"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70,7 %</w:t>
            </w:r>
          </w:p>
        </w:tc>
      </w:tr>
      <w:tr w:rsidR="00875A86" w:rsidRPr="00875A86" w14:paraId="31FF9E98"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B8448FD"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Frisør</w:t>
            </w:r>
          </w:p>
        </w:tc>
        <w:tc>
          <w:tcPr>
            <w:tcW w:w="3060" w:type="dxa"/>
            <w:tcBorders>
              <w:top w:val="single" w:sz="4" w:space="0" w:color="F4B084"/>
              <w:left w:val="nil"/>
              <w:bottom w:val="single" w:sz="4" w:space="0" w:color="F4B084"/>
              <w:right w:val="nil"/>
            </w:tcBorders>
            <w:shd w:val="clear" w:color="auto" w:fill="auto"/>
            <w:noWrap/>
            <w:vAlign w:val="bottom"/>
            <w:hideMark/>
          </w:tcPr>
          <w:p w14:paraId="7CF0F6D6"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91,4 %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433A6348"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84,3 %</w:t>
            </w:r>
          </w:p>
        </w:tc>
      </w:tr>
      <w:tr w:rsidR="00875A86" w:rsidRPr="00875A86" w14:paraId="4EE6D398"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673F41A"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Gastronom</w:t>
            </w:r>
          </w:p>
        </w:tc>
        <w:tc>
          <w:tcPr>
            <w:tcW w:w="3060" w:type="dxa"/>
            <w:tcBorders>
              <w:top w:val="single" w:sz="4" w:space="0" w:color="F4B084"/>
              <w:left w:val="nil"/>
              <w:bottom w:val="single" w:sz="4" w:space="0" w:color="F4B084"/>
              <w:right w:val="nil"/>
            </w:tcBorders>
            <w:shd w:val="clear" w:color="FCE4D6" w:fill="FCE4D6"/>
            <w:noWrap/>
            <w:vAlign w:val="bottom"/>
            <w:hideMark/>
          </w:tcPr>
          <w:p w14:paraId="19685CD8"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75,3 %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53BE8450"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67,6 %</w:t>
            </w:r>
          </w:p>
        </w:tc>
      </w:tr>
      <w:tr w:rsidR="00875A86" w:rsidRPr="00875A86" w14:paraId="5FA47D17"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08504297"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Gourmetslagter</w:t>
            </w:r>
          </w:p>
        </w:tc>
        <w:tc>
          <w:tcPr>
            <w:tcW w:w="3060" w:type="dxa"/>
            <w:tcBorders>
              <w:top w:val="single" w:sz="4" w:space="0" w:color="F4B084"/>
              <w:left w:val="nil"/>
              <w:bottom w:val="single" w:sz="4" w:space="0" w:color="F4B084"/>
              <w:right w:val="nil"/>
            </w:tcBorders>
            <w:shd w:val="clear" w:color="auto" w:fill="auto"/>
            <w:noWrap/>
            <w:vAlign w:val="bottom"/>
            <w:hideMark/>
          </w:tcPr>
          <w:p w14:paraId="0A176291"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90,7 %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3E2D01A2"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85,3 %</w:t>
            </w:r>
          </w:p>
        </w:tc>
      </w:tr>
      <w:tr w:rsidR="00875A86" w:rsidRPr="00875A86" w14:paraId="55CA684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45FC20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Grafisk tekniker</w:t>
            </w:r>
          </w:p>
        </w:tc>
        <w:tc>
          <w:tcPr>
            <w:tcW w:w="3060" w:type="dxa"/>
            <w:tcBorders>
              <w:top w:val="single" w:sz="4" w:space="0" w:color="F4B084"/>
              <w:left w:val="nil"/>
              <w:bottom w:val="single" w:sz="4" w:space="0" w:color="F4B084"/>
              <w:right w:val="nil"/>
            </w:tcBorders>
            <w:shd w:val="clear" w:color="FCE4D6" w:fill="FCE4D6"/>
            <w:noWrap/>
            <w:vAlign w:val="bottom"/>
            <w:hideMark/>
          </w:tcPr>
          <w:p w14:paraId="28A29AB9"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70,1 %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01167670"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70,1 %</w:t>
            </w:r>
          </w:p>
        </w:tc>
      </w:tr>
      <w:tr w:rsidR="00875A86" w:rsidRPr="00875A86" w14:paraId="254243A2"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10E369E"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Greenkeeper</w:t>
            </w:r>
          </w:p>
        </w:tc>
        <w:tc>
          <w:tcPr>
            <w:tcW w:w="3060" w:type="dxa"/>
            <w:tcBorders>
              <w:top w:val="single" w:sz="4" w:space="0" w:color="F4B084"/>
              <w:left w:val="nil"/>
              <w:bottom w:val="single" w:sz="4" w:space="0" w:color="F4B084"/>
              <w:right w:val="nil"/>
            </w:tcBorders>
            <w:shd w:val="clear" w:color="auto" w:fill="auto"/>
            <w:noWrap/>
            <w:vAlign w:val="bottom"/>
            <w:hideMark/>
          </w:tcPr>
          <w:p w14:paraId="295228C3"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80,0 %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4FF280C1"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82,2 %</w:t>
            </w:r>
          </w:p>
        </w:tc>
      </w:tr>
      <w:tr w:rsidR="00875A86" w:rsidRPr="00875A86" w14:paraId="00A0423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7A295751"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Industrioperatør</w:t>
            </w:r>
          </w:p>
        </w:tc>
        <w:tc>
          <w:tcPr>
            <w:tcW w:w="3060" w:type="dxa"/>
            <w:tcBorders>
              <w:top w:val="single" w:sz="4" w:space="0" w:color="F4B084"/>
              <w:left w:val="nil"/>
              <w:bottom w:val="single" w:sz="4" w:space="0" w:color="F4B084"/>
              <w:right w:val="nil"/>
            </w:tcBorders>
            <w:shd w:val="clear" w:color="FCE4D6" w:fill="FCE4D6"/>
            <w:noWrap/>
            <w:vAlign w:val="bottom"/>
            <w:hideMark/>
          </w:tcPr>
          <w:p w14:paraId="1F07CAD8"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87,3 %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08FD833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91,0 %</w:t>
            </w:r>
          </w:p>
        </w:tc>
      </w:tr>
      <w:tr w:rsidR="00875A86" w:rsidRPr="00875A86" w14:paraId="44D8911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1F18A194"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Industriteknikeruddannelsen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0EFB78B2"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88,9 %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6052000B"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85,3 %</w:t>
            </w:r>
          </w:p>
        </w:tc>
      </w:tr>
      <w:tr w:rsidR="00875A86" w:rsidRPr="00875A86" w14:paraId="1C6F88DD"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3439891"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Kosmetiker</w:t>
            </w:r>
          </w:p>
        </w:tc>
        <w:tc>
          <w:tcPr>
            <w:tcW w:w="3060" w:type="dxa"/>
            <w:tcBorders>
              <w:top w:val="single" w:sz="4" w:space="0" w:color="F4B084"/>
              <w:left w:val="nil"/>
              <w:bottom w:val="single" w:sz="4" w:space="0" w:color="F4B084"/>
              <w:right w:val="nil"/>
            </w:tcBorders>
            <w:shd w:val="clear" w:color="FCE4D6" w:fill="FCE4D6"/>
            <w:noWrap/>
            <w:vAlign w:val="bottom"/>
            <w:hideMark/>
          </w:tcPr>
          <w:p w14:paraId="1340D1C3"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59,3 %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38BBEC93"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65,3 %</w:t>
            </w:r>
          </w:p>
        </w:tc>
      </w:tr>
      <w:tr w:rsidR="00875A86" w:rsidRPr="00875A86" w14:paraId="4B95ABE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7DE2485E"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lastRenderedPageBreak/>
              <w:t>Landbrugsuddannelsen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6CFF464A"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45,3 %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183886B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73,6 %</w:t>
            </w:r>
          </w:p>
        </w:tc>
      </w:tr>
      <w:tr w:rsidR="00875A86" w:rsidRPr="00875A86" w14:paraId="15C9E9AF"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7F0429D"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Lastvognsmekaniker</w:t>
            </w:r>
          </w:p>
        </w:tc>
        <w:tc>
          <w:tcPr>
            <w:tcW w:w="3060" w:type="dxa"/>
            <w:tcBorders>
              <w:top w:val="single" w:sz="4" w:space="0" w:color="F4B084"/>
              <w:left w:val="nil"/>
              <w:bottom w:val="single" w:sz="4" w:space="0" w:color="F4B084"/>
              <w:right w:val="nil"/>
            </w:tcBorders>
            <w:shd w:val="clear" w:color="FCE4D6" w:fill="FCE4D6"/>
            <w:noWrap/>
            <w:vAlign w:val="bottom"/>
            <w:hideMark/>
          </w:tcPr>
          <w:p w14:paraId="67385361"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88,1 %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76E3A1FA"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87,6 %</w:t>
            </w:r>
          </w:p>
        </w:tc>
      </w:tr>
      <w:tr w:rsidR="00875A86" w:rsidRPr="00875A86" w14:paraId="2FBB28E1"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7E16ADC5"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Mediegrafiker</w:t>
            </w:r>
          </w:p>
        </w:tc>
        <w:tc>
          <w:tcPr>
            <w:tcW w:w="3060" w:type="dxa"/>
            <w:tcBorders>
              <w:top w:val="single" w:sz="4" w:space="0" w:color="F4B084"/>
              <w:left w:val="nil"/>
              <w:bottom w:val="single" w:sz="4" w:space="0" w:color="F4B084"/>
              <w:right w:val="nil"/>
            </w:tcBorders>
            <w:shd w:val="clear" w:color="auto" w:fill="auto"/>
            <w:noWrap/>
            <w:vAlign w:val="bottom"/>
            <w:hideMark/>
          </w:tcPr>
          <w:p w14:paraId="47155E8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95,2 %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19D8DDA1"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85,2 %</w:t>
            </w:r>
          </w:p>
        </w:tc>
      </w:tr>
      <w:tr w:rsidR="00875A86" w:rsidRPr="00875A86" w14:paraId="4104190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A1C0CD7"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Murer</w:t>
            </w:r>
          </w:p>
        </w:tc>
        <w:tc>
          <w:tcPr>
            <w:tcW w:w="3060" w:type="dxa"/>
            <w:tcBorders>
              <w:top w:val="single" w:sz="4" w:space="0" w:color="F4B084"/>
              <w:left w:val="nil"/>
              <w:bottom w:val="single" w:sz="4" w:space="0" w:color="F4B084"/>
              <w:right w:val="nil"/>
            </w:tcBorders>
            <w:shd w:val="clear" w:color="FCE4D6" w:fill="FCE4D6"/>
            <w:noWrap/>
            <w:vAlign w:val="bottom"/>
            <w:hideMark/>
          </w:tcPr>
          <w:p w14:paraId="61256A6C"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86,7 %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737094A9"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83,3 %</w:t>
            </w:r>
          </w:p>
        </w:tc>
      </w:tr>
      <w:tr w:rsidR="00875A86" w:rsidRPr="00875A86" w14:paraId="7652BE0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540B7F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Personvognsmekaniker</w:t>
            </w:r>
          </w:p>
        </w:tc>
        <w:tc>
          <w:tcPr>
            <w:tcW w:w="3060" w:type="dxa"/>
            <w:tcBorders>
              <w:top w:val="single" w:sz="4" w:space="0" w:color="F4B084"/>
              <w:left w:val="nil"/>
              <w:bottom w:val="single" w:sz="4" w:space="0" w:color="F4B084"/>
              <w:right w:val="nil"/>
            </w:tcBorders>
            <w:shd w:val="clear" w:color="auto" w:fill="auto"/>
            <w:noWrap/>
            <w:vAlign w:val="bottom"/>
            <w:hideMark/>
          </w:tcPr>
          <w:p w14:paraId="2EDDA4A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87,4 %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0803013A"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81,4 %</w:t>
            </w:r>
          </w:p>
        </w:tc>
      </w:tr>
      <w:tr w:rsidR="00875A86" w:rsidRPr="00875A86" w14:paraId="5402858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5F50CF9C"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Produktions- og montageuddannelsen</w:t>
            </w:r>
          </w:p>
        </w:tc>
        <w:tc>
          <w:tcPr>
            <w:tcW w:w="3060" w:type="dxa"/>
            <w:tcBorders>
              <w:top w:val="single" w:sz="4" w:space="0" w:color="F4B084"/>
              <w:left w:val="nil"/>
              <w:bottom w:val="single" w:sz="4" w:space="0" w:color="F4B084"/>
              <w:right w:val="nil"/>
            </w:tcBorders>
            <w:shd w:val="clear" w:color="FCE4D6" w:fill="FCE4D6"/>
            <w:noWrap/>
            <w:vAlign w:val="bottom"/>
            <w:hideMark/>
          </w:tcPr>
          <w:p w14:paraId="3A396F03"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97,7 %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486489AD"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92,1 %</w:t>
            </w:r>
          </w:p>
        </w:tc>
      </w:tr>
      <w:tr w:rsidR="00875A86" w:rsidRPr="00875A86" w14:paraId="6B1A0D0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7FC9FB3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Receptionist</w:t>
            </w:r>
          </w:p>
        </w:tc>
        <w:tc>
          <w:tcPr>
            <w:tcW w:w="3060" w:type="dxa"/>
            <w:tcBorders>
              <w:top w:val="single" w:sz="4" w:space="0" w:color="F4B084"/>
              <w:left w:val="nil"/>
              <w:bottom w:val="single" w:sz="4" w:space="0" w:color="F4B084"/>
              <w:right w:val="nil"/>
            </w:tcBorders>
            <w:shd w:val="clear" w:color="auto" w:fill="auto"/>
            <w:noWrap/>
            <w:vAlign w:val="bottom"/>
            <w:hideMark/>
          </w:tcPr>
          <w:p w14:paraId="02B73F08"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40,6 %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4AF9C57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41,4 %</w:t>
            </w:r>
          </w:p>
        </w:tc>
      </w:tr>
      <w:tr w:rsidR="00875A86" w:rsidRPr="00875A86" w14:paraId="38D9F3D9"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6171998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Smed</w:t>
            </w:r>
          </w:p>
        </w:tc>
        <w:tc>
          <w:tcPr>
            <w:tcW w:w="3060" w:type="dxa"/>
            <w:tcBorders>
              <w:top w:val="single" w:sz="4" w:space="0" w:color="F4B084"/>
              <w:left w:val="nil"/>
              <w:bottom w:val="single" w:sz="4" w:space="0" w:color="F4B084"/>
              <w:right w:val="nil"/>
            </w:tcBorders>
            <w:shd w:val="clear" w:color="FCE4D6" w:fill="FCE4D6"/>
            <w:noWrap/>
            <w:vAlign w:val="bottom"/>
            <w:hideMark/>
          </w:tcPr>
          <w:p w14:paraId="5E1AE844"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85,3 %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494D62F4"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84,2 %</w:t>
            </w:r>
          </w:p>
        </w:tc>
      </w:tr>
      <w:tr w:rsidR="00875A86" w:rsidRPr="00875A86" w14:paraId="5784B033"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1C6C9111"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Tandklinikassistent</w:t>
            </w:r>
          </w:p>
        </w:tc>
        <w:tc>
          <w:tcPr>
            <w:tcW w:w="3060" w:type="dxa"/>
            <w:tcBorders>
              <w:top w:val="single" w:sz="4" w:space="0" w:color="F4B084"/>
              <w:left w:val="nil"/>
              <w:bottom w:val="single" w:sz="4" w:space="0" w:color="F4B084"/>
              <w:right w:val="nil"/>
            </w:tcBorders>
            <w:shd w:val="clear" w:color="auto" w:fill="auto"/>
            <w:noWrap/>
            <w:vAlign w:val="bottom"/>
            <w:hideMark/>
          </w:tcPr>
          <w:p w14:paraId="0C060CB9"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72,9 %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5F22DCFD"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77,1 %</w:t>
            </w:r>
          </w:p>
        </w:tc>
      </w:tr>
      <w:tr w:rsidR="00875A86" w:rsidRPr="00875A86" w14:paraId="762316CF"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186869A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Teknisk designer</w:t>
            </w:r>
          </w:p>
        </w:tc>
        <w:tc>
          <w:tcPr>
            <w:tcW w:w="3060" w:type="dxa"/>
            <w:tcBorders>
              <w:top w:val="single" w:sz="4" w:space="0" w:color="F4B084"/>
              <w:left w:val="nil"/>
              <w:bottom w:val="single" w:sz="4" w:space="0" w:color="F4B084"/>
              <w:right w:val="nil"/>
            </w:tcBorders>
            <w:shd w:val="clear" w:color="FCE4D6" w:fill="FCE4D6"/>
            <w:noWrap/>
            <w:vAlign w:val="bottom"/>
            <w:hideMark/>
          </w:tcPr>
          <w:p w14:paraId="78A9C5F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82,4 %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241C8B92"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80,5 %</w:t>
            </w:r>
          </w:p>
        </w:tc>
      </w:tr>
      <w:tr w:rsidR="00875A86" w:rsidRPr="00875A86" w14:paraId="4283317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3B2EFAEF"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Tjener</w:t>
            </w:r>
          </w:p>
        </w:tc>
        <w:tc>
          <w:tcPr>
            <w:tcW w:w="3060" w:type="dxa"/>
            <w:tcBorders>
              <w:top w:val="single" w:sz="4" w:space="0" w:color="F4B084"/>
              <w:left w:val="nil"/>
              <w:bottom w:val="single" w:sz="4" w:space="0" w:color="F4B084"/>
              <w:right w:val="nil"/>
            </w:tcBorders>
            <w:shd w:val="clear" w:color="auto" w:fill="auto"/>
            <w:noWrap/>
            <w:vAlign w:val="bottom"/>
            <w:hideMark/>
          </w:tcPr>
          <w:p w14:paraId="145D86D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73,0 %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630B45D7"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65,4 %</w:t>
            </w:r>
          </w:p>
        </w:tc>
      </w:tr>
      <w:tr w:rsidR="00875A86" w:rsidRPr="00875A86" w14:paraId="3D9669D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E0E167F"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Træfagenes byggeuddannelse</w:t>
            </w:r>
          </w:p>
        </w:tc>
        <w:tc>
          <w:tcPr>
            <w:tcW w:w="3060" w:type="dxa"/>
            <w:tcBorders>
              <w:top w:val="single" w:sz="4" w:space="0" w:color="F4B084"/>
              <w:left w:val="nil"/>
              <w:bottom w:val="single" w:sz="4" w:space="0" w:color="F4B084"/>
              <w:right w:val="nil"/>
            </w:tcBorders>
            <w:shd w:val="clear" w:color="FCE4D6" w:fill="FCE4D6"/>
            <w:noWrap/>
            <w:vAlign w:val="bottom"/>
            <w:hideMark/>
          </w:tcPr>
          <w:p w14:paraId="3D81E5AC"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89,6 %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3B54C1AA"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85,1 %</w:t>
            </w:r>
          </w:p>
        </w:tc>
      </w:tr>
      <w:tr w:rsidR="00875A86" w:rsidRPr="00875A86" w14:paraId="5288138C"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4E67BAE5"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VVS-energiuddannelsen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7C79AFD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91,8 %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635BC456"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85,0 %</w:t>
            </w:r>
          </w:p>
        </w:tc>
      </w:tr>
      <w:tr w:rsidR="00875A86" w:rsidRPr="00875A86" w14:paraId="4172919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962C8D0"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Værktøjsuddannelsen</w:t>
            </w:r>
          </w:p>
        </w:tc>
        <w:tc>
          <w:tcPr>
            <w:tcW w:w="3060" w:type="dxa"/>
            <w:tcBorders>
              <w:top w:val="single" w:sz="4" w:space="0" w:color="F4B084"/>
              <w:left w:val="nil"/>
              <w:bottom w:val="single" w:sz="4" w:space="0" w:color="F4B084"/>
              <w:right w:val="nil"/>
            </w:tcBorders>
            <w:shd w:val="clear" w:color="FCE4D6" w:fill="FCE4D6"/>
            <w:noWrap/>
            <w:vAlign w:val="bottom"/>
            <w:hideMark/>
          </w:tcPr>
          <w:p w14:paraId="6DBE9D11" w14:textId="77777777" w:rsidR="00875A86" w:rsidRPr="00875A86" w:rsidRDefault="00875A86" w:rsidP="00875A86">
            <w:pPr>
              <w:spacing w:after="0" w:line="240" w:lineRule="auto"/>
              <w:rPr>
                <w:rFonts w:ascii="Calibri" w:eastAsia="Times New Roman" w:hAnsi="Calibri" w:cs="Calibri"/>
                <w:color w:val="000000"/>
                <w:lang w:eastAsia="da-DK"/>
              </w:rPr>
            </w:pP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449C7648"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87,3 %</w:t>
            </w:r>
          </w:p>
        </w:tc>
      </w:tr>
      <w:tr w:rsidR="00875A86" w:rsidRPr="00875A86" w14:paraId="2B2D05A2"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6347CA68"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Webudvikler</w:t>
            </w:r>
          </w:p>
        </w:tc>
        <w:tc>
          <w:tcPr>
            <w:tcW w:w="3060" w:type="dxa"/>
            <w:tcBorders>
              <w:top w:val="single" w:sz="4" w:space="0" w:color="F4B084"/>
              <w:left w:val="nil"/>
              <w:bottom w:val="single" w:sz="4" w:space="0" w:color="F4B084"/>
              <w:right w:val="nil"/>
            </w:tcBorders>
            <w:shd w:val="clear" w:color="auto" w:fill="auto"/>
            <w:noWrap/>
            <w:vAlign w:val="bottom"/>
            <w:hideMark/>
          </w:tcPr>
          <w:p w14:paraId="542CEA58"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72,9 %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5A2727C1"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83,5 %</w:t>
            </w:r>
          </w:p>
        </w:tc>
      </w:tr>
    </w:tbl>
    <w:p w14:paraId="1896F522" w14:textId="0A1DCD0F" w:rsidR="00875A86" w:rsidRDefault="00875A86" w:rsidP="00AC27E6">
      <w:r>
        <w:fldChar w:fldCharType="end"/>
      </w:r>
    </w:p>
    <w:p w14:paraId="0C3E9418" w14:textId="014AA793" w:rsidR="00E45D18" w:rsidRPr="00FE5607" w:rsidRDefault="005F6949" w:rsidP="00D3247A">
      <w:r>
        <w:t xml:space="preserve">Ovenstående viser at TECHCOLLEGE på 10 ud af 32 uddannelser ligger under landsgennemsnittet, når der ses på hvor stor en andel af GF2 elever der er i gang med HF 3 mdr. efter endt GF2. På en enkelt uddannelse ligger TECHCOLLEGE på landsgennemsnittet, hvilket skyldes at TECHCOLLEGE er landsskole, og på 21 uddannelser ligger TECHCOLLEGE over landsgennemsnittet. </w:t>
      </w:r>
    </w:p>
    <w:p w14:paraId="38B229B4" w14:textId="35B56DB5" w:rsidR="00D3247A" w:rsidRPr="001C4D60" w:rsidRDefault="00D3247A" w:rsidP="00D3247A">
      <w:pPr>
        <w:rPr>
          <w:b/>
          <w:bCs/>
          <w:sz w:val="24"/>
          <w:szCs w:val="24"/>
        </w:rPr>
      </w:pPr>
      <w:proofErr w:type="spellStart"/>
      <w:r w:rsidRPr="001C4D60">
        <w:rPr>
          <w:b/>
          <w:bCs/>
          <w:sz w:val="24"/>
          <w:szCs w:val="24"/>
        </w:rPr>
        <w:t>Desk</w:t>
      </w:r>
      <w:proofErr w:type="spellEnd"/>
      <w:r w:rsidRPr="001C4D60">
        <w:rPr>
          <w:b/>
          <w:bCs/>
          <w:sz w:val="24"/>
          <w:szCs w:val="24"/>
        </w:rPr>
        <w:t xml:space="preserve"> research</w:t>
      </w:r>
    </w:p>
    <w:p w14:paraId="7C7A70B1" w14:textId="0BC7ECF3" w:rsidR="00D3247A" w:rsidRDefault="00D3247A" w:rsidP="00D3247A">
      <w:r>
        <w:t xml:space="preserve">Gennem selvevalueringsprocessen i 2022 er det blevet gennemgået, hvilken viden der allerede findes i forhold til problematikken om, at elever på erhvervsuddannelsen har større frafald end elever på andre ungdomsuddannelser. </w:t>
      </w:r>
      <w:r w:rsidR="00F60B2D">
        <w:t xml:space="preserve">Nedenfor er en gennemgang af, hvilken viden der er fundet. </w:t>
      </w:r>
    </w:p>
    <w:p w14:paraId="3318CA1E" w14:textId="00F18658" w:rsidR="00F51DD7" w:rsidRPr="00F51DD7" w:rsidRDefault="00F51DD7" w:rsidP="00D3247A">
      <w:pPr>
        <w:rPr>
          <w:b/>
          <w:bCs/>
        </w:rPr>
      </w:pPr>
      <w:r>
        <w:rPr>
          <w:b/>
          <w:bCs/>
        </w:rPr>
        <w:t>En kendt udfordring</w:t>
      </w:r>
    </w:p>
    <w:p w14:paraId="0042378E" w14:textId="4D23E5CA" w:rsidR="00D3247A" w:rsidRDefault="00D3247A" w:rsidP="00D3247A">
      <w:r>
        <w:t>Samtidig med at der er et samfundsmæssigt problem med, at for stor en andel af elever på erhvervsuddannelserne ikke gennemfører deres uddannelse, er det også et kendt problem at alt for få unge søger ind på erhvervsuddannelserne. I marts 2022 kom Børne og undervisningsministeriet med nyheden om, at søgetallet til erhvervsuddannelserne står stille</w:t>
      </w:r>
      <w:r>
        <w:rPr>
          <w:rStyle w:val="Fodnotehenvisning"/>
        </w:rPr>
        <w:footnoteReference w:id="2"/>
      </w:r>
      <w:r>
        <w:t>. Af nyheden fremgår det blandt andet</w:t>
      </w:r>
      <w:r w:rsidR="007A5E4D">
        <w:t>,</w:t>
      </w:r>
      <w:r>
        <w:t xml:space="preserve"> at det for erhvervsuddannelserne gør sig gældende, at: </w:t>
      </w:r>
    </w:p>
    <w:p w14:paraId="075A02CE" w14:textId="77777777" w:rsidR="00D3247A" w:rsidRPr="006C53F9" w:rsidRDefault="00D3247A" w:rsidP="00D3247A">
      <w:pPr>
        <w:numPr>
          <w:ilvl w:val="0"/>
          <w:numId w:val="20"/>
        </w:numPr>
        <w:spacing w:after="150" w:line="240" w:lineRule="auto"/>
        <w:textAlignment w:val="baseline"/>
        <w:rPr>
          <w:rFonts w:eastAsia="Times New Roman" w:cstheme="minorHAnsi"/>
          <w:spacing w:val="5"/>
          <w:lang w:eastAsia="da-DK"/>
        </w:rPr>
      </w:pPr>
      <w:r w:rsidRPr="006C53F9">
        <w:rPr>
          <w:rFonts w:eastAsia="Times New Roman" w:cstheme="minorHAnsi"/>
          <w:spacing w:val="5"/>
          <w:lang w:eastAsia="da-DK"/>
        </w:rPr>
        <w:t>20 procent af de unge har søgt en erhvervsuddannelse. Det er på niveau med 2020 og 2021.</w:t>
      </w:r>
    </w:p>
    <w:p w14:paraId="232A3F81" w14:textId="77777777" w:rsidR="00D3247A" w:rsidRPr="006C53F9" w:rsidRDefault="00D3247A" w:rsidP="00D3247A">
      <w:pPr>
        <w:numPr>
          <w:ilvl w:val="0"/>
          <w:numId w:val="20"/>
        </w:numPr>
        <w:spacing w:after="150" w:line="240" w:lineRule="auto"/>
        <w:textAlignment w:val="baseline"/>
        <w:rPr>
          <w:rFonts w:eastAsia="Times New Roman" w:cstheme="minorHAnsi"/>
          <w:spacing w:val="5"/>
          <w:lang w:eastAsia="da-DK"/>
        </w:rPr>
      </w:pPr>
      <w:r w:rsidRPr="006C53F9">
        <w:rPr>
          <w:rFonts w:eastAsia="Times New Roman" w:cstheme="minorHAnsi"/>
          <w:spacing w:val="5"/>
          <w:lang w:eastAsia="da-DK"/>
        </w:rPr>
        <w:t>Ingen regioner har endnu nået den politiske målsætning om, at 30 procent af eleverne skal søge en erhvervsuddannelse i 2025.</w:t>
      </w:r>
    </w:p>
    <w:p w14:paraId="26D2EF3A" w14:textId="77777777" w:rsidR="00D3247A" w:rsidRDefault="00D3247A" w:rsidP="00D3247A">
      <w:pPr>
        <w:numPr>
          <w:ilvl w:val="0"/>
          <w:numId w:val="20"/>
        </w:numPr>
        <w:spacing w:after="150" w:line="240" w:lineRule="auto"/>
        <w:textAlignment w:val="baseline"/>
        <w:rPr>
          <w:rFonts w:eastAsia="Times New Roman" w:cstheme="minorHAnsi"/>
          <w:spacing w:val="5"/>
          <w:lang w:eastAsia="da-DK"/>
        </w:rPr>
      </w:pPr>
      <w:r w:rsidRPr="006C53F9">
        <w:rPr>
          <w:rFonts w:eastAsia="Times New Roman" w:cstheme="minorHAnsi"/>
          <w:spacing w:val="5"/>
          <w:lang w:eastAsia="da-DK"/>
        </w:rPr>
        <w:t>De regionale forskelle svinger mellem 13,4 og 25,6 procent.</w:t>
      </w:r>
    </w:p>
    <w:p w14:paraId="05305795" w14:textId="77777777" w:rsidR="00D3247A" w:rsidRDefault="00D3247A" w:rsidP="00D3247A">
      <w:pPr>
        <w:spacing w:after="150" w:line="240" w:lineRule="auto"/>
        <w:textAlignment w:val="baseline"/>
        <w:rPr>
          <w:rFonts w:eastAsia="Times New Roman" w:cstheme="minorHAnsi"/>
          <w:spacing w:val="5"/>
          <w:lang w:eastAsia="da-DK"/>
        </w:rPr>
      </w:pPr>
      <w:r>
        <w:rPr>
          <w:rFonts w:eastAsia="Times New Roman" w:cstheme="minorHAnsi"/>
          <w:spacing w:val="5"/>
          <w:lang w:eastAsia="da-DK"/>
        </w:rPr>
        <w:t xml:space="preserve">Det bør i denne sammenhæng fremhæves at højeste score på 25,6% er for Region Nordjylland. </w:t>
      </w:r>
    </w:p>
    <w:p w14:paraId="2A9CA03F" w14:textId="153A3A8A" w:rsidR="00D3247A" w:rsidRPr="006C53F9" w:rsidRDefault="00D3247A" w:rsidP="00D3247A">
      <w:pPr>
        <w:spacing w:after="150" w:line="240" w:lineRule="auto"/>
        <w:textAlignment w:val="baseline"/>
        <w:rPr>
          <w:rFonts w:eastAsia="Times New Roman" w:cstheme="minorHAnsi"/>
          <w:spacing w:val="5"/>
          <w:lang w:eastAsia="da-DK"/>
        </w:rPr>
      </w:pPr>
      <w:r>
        <w:rPr>
          <w:rFonts w:eastAsia="Times New Roman" w:cstheme="minorHAnsi"/>
          <w:spacing w:val="5"/>
          <w:lang w:eastAsia="da-DK"/>
        </w:rPr>
        <w:t>Samtidig med at ansøgertallet til erhvervsuddannelserne ikke stiger betydeligt</w:t>
      </w:r>
      <w:r w:rsidR="007A5E4D">
        <w:rPr>
          <w:rFonts w:eastAsia="Times New Roman" w:cstheme="minorHAnsi"/>
          <w:spacing w:val="5"/>
          <w:lang w:eastAsia="da-DK"/>
        </w:rPr>
        <w:t>,</w:t>
      </w:r>
      <w:r>
        <w:rPr>
          <w:rFonts w:eastAsia="Times New Roman" w:cstheme="minorHAnsi"/>
          <w:spacing w:val="5"/>
          <w:lang w:eastAsia="da-DK"/>
        </w:rPr>
        <w:t xml:space="preserve"> fremskrives det, at Danmark især kommer til at mangle faglært arbejdskraft. I en analyse, udarbejdet af Arbejderbevægelsens Erhvervsråd</w:t>
      </w:r>
      <w:r>
        <w:rPr>
          <w:rStyle w:val="Fodnotehenvisning"/>
          <w:rFonts w:eastAsia="Times New Roman" w:cstheme="minorHAnsi"/>
          <w:spacing w:val="5"/>
          <w:lang w:eastAsia="da-DK"/>
        </w:rPr>
        <w:footnoteReference w:id="3"/>
      </w:r>
      <w:r>
        <w:rPr>
          <w:rFonts w:eastAsia="Times New Roman" w:cstheme="minorHAnsi"/>
          <w:spacing w:val="5"/>
          <w:lang w:eastAsia="da-DK"/>
        </w:rPr>
        <w:t>, vurderes det</w:t>
      </w:r>
      <w:r w:rsidR="007A5E4D">
        <w:rPr>
          <w:rFonts w:eastAsia="Times New Roman" w:cstheme="minorHAnsi"/>
          <w:spacing w:val="5"/>
          <w:lang w:eastAsia="da-DK"/>
        </w:rPr>
        <w:t>,</w:t>
      </w:r>
      <w:r>
        <w:rPr>
          <w:rFonts w:eastAsia="Times New Roman" w:cstheme="minorHAnsi"/>
          <w:spacing w:val="5"/>
          <w:lang w:eastAsia="da-DK"/>
        </w:rPr>
        <w:t xml:space="preserve"> at der i 2030 vil være en mangel på 99.000 faglærte, </w:t>
      </w:r>
      <w:r>
        <w:rPr>
          <w:rFonts w:eastAsia="Times New Roman" w:cstheme="minorHAnsi"/>
          <w:spacing w:val="5"/>
          <w:lang w:eastAsia="da-DK"/>
        </w:rPr>
        <w:lastRenderedPageBreak/>
        <w:t xml:space="preserve">mens der vil være et overskud af ufaglært arbejdskraft på ca. 59.000 personer. Ubalancen på arbejdsmarkedet i 2030 er illustreret i figuren nedenfor: </w:t>
      </w:r>
    </w:p>
    <w:p w14:paraId="55BC5A0E" w14:textId="77777777" w:rsidR="00D3247A" w:rsidRDefault="00D3247A" w:rsidP="00D3247A">
      <w:r>
        <w:rPr>
          <w:noProof/>
        </w:rPr>
        <w:drawing>
          <wp:inline distT="0" distB="0" distL="0" distR="0" wp14:anchorId="4F0647F2" wp14:editId="6040AC8C">
            <wp:extent cx="4978400" cy="2758833"/>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8146" cy="2769776"/>
                    </a:xfrm>
                    <a:prstGeom prst="rect">
                      <a:avLst/>
                    </a:prstGeom>
                  </pic:spPr>
                </pic:pic>
              </a:graphicData>
            </a:graphic>
          </wp:inline>
        </w:drawing>
      </w:r>
    </w:p>
    <w:p w14:paraId="35D7A005" w14:textId="5A9DFD8A" w:rsidR="00D3247A" w:rsidRPr="006C53F9" w:rsidRDefault="00D3247A" w:rsidP="00D3247A">
      <w:pPr>
        <w:spacing w:after="150" w:line="240" w:lineRule="auto"/>
        <w:textAlignment w:val="baseline"/>
        <w:rPr>
          <w:rFonts w:eastAsia="Times New Roman" w:cstheme="minorHAnsi"/>
          <w:spacing w:val="5"/>
          <w:lang w:eastAsia="da-DK"/>
        </w:rPr>
      </w:pPr>
      <w:r>
        <w:rPr>
          <w:rFonts w:eastAsia="Times New Roman" w:cstheme="minorHAnsi"/>
          <w:spacing w:val="5"/>
          <w:lang w:eastAsia="da-DK"/>
        </w:rPr>
        <w:t>Denne ubalance på arbejdsmarkedet, der forudses at være gældende i 2030, er blot endnu et argument for, at der i erhvervsskolesektoren bør ses med stor alvor på det store frafald på erhvervsuddannelserne. Vi har som erhvervsskoler for få unge</w:t>
      </w:r>
      <w:r w:rsidR="007A5E4D">
        <w:rPr>
          <w:rFonts w:eastAsia="Times New Roman" w:cstheme="minorHAnsi"/>
          <w:spacing w:val="5"/>
          <w:lang w:eastAsia="da-DK"/>
        </w:rPr>
        <w:t>,</w:t>
      </w:r>
      <w:r>
        <w:rPr>
          <w:rFonts w:eastAsia="Times New Roman" w:cstheme="minorHAnsi"/>
          <w:spacing w:val="5"/>
          <w:lang w:eastAsia="da-DK"/>
        </w:rPr>
        <w:t xml:space="preserve"> der vælger vores uddannelser, og samtidig er det på erhvervsskolerne</w:t>
      </w:r>
      <w:r w:rsidR="007A5E4D">
        <w:rPr>
          <w:rFonts w:eastAsia="Times New Roman" w:cstheme="minorHAnsi"/>
          <w:spacing w:val="5"/>
          <w:lang w:eastAsia="da-DK"/>
        </w:rPr>
        <w:t>,</w:t>
      </w:r>
      <w:r>
        <w:rPr>
          <w:rFonts w:eastAsia="Times New Roman" w:cstheme="minorHAnsi"/>
          <w:spacing w:val="5"/>
          <w:lang w:eastAsia="da-DK"/>
        </w:rPr>
        <w:t xml:space="preserve"> at der ses det største frafald sammenlignet med andre ungdomsuddannelser. Men hvad er grunden til, at en større andel af unge på erhvervsuddannelserne ikke gennemfører deres uddannelse? Eksisterende viden om dette vil blive gennemgået i det følgende. </w:t>
      </w:r>
    </w:p>
    <w:p w14:paraId="29A8CE0F" w14:textId="5DBE4DDE" w:rsidR="00123B5A" w:rsidRPr="00B07B1D" w:rsidRDefault="008265E0" w:rsidP="00D3247A">
      <w:r w:rsidRPr="00B07B1D">
        <w:t>Overordnet kan der skelnes mellem faktorer</w:t>
      </w:r>
      <w:r w:rsidR="007A5E4D" w:rsidRPr="00B07B1D">
        <w:t>,</w:t>
      </w:r>
      <w:r w:rsidRPr="00B07B1D">
        <w:t xml:space="preserve"> vi som uddannelsesinstitution ikke </w:t>
      </w:r>
      <w:r w:rsidR="00F51DD7" w:rsidRPr="00B07B1D">
        <w:t xml:space="preserve">har </w:t>
      </w:r>
      <w:r w:rsidR="00123B5A" w:rsidRPr="00B07B1D">
        <w:t xml:space="preserve">direkte </w:t>
      </w:r>
      <w:r w:rsidR="00F51DD7" w:rsidRPr="00B07B1D">
        <w:t xml:space="preserve">indflydelse </w:t>
      </w:r>
      <w:r w:rsidRPr="00B07B1D">
        <w:t xml:space="preserve">på og faktorer vi som uddannelsesinstitution kan </w:t>
      </w:r>
      <w:r w:rsidR="00F51DD7" w:rsidRPr="00B07B1D">
        <w:t xml:space="preserve">have </w:t>
      </w:r>
      <w:r w:rsidR="00123B5A" w:rsidRPr="00B07B1D">
        <w:t xml:space="preserve">direkte </w:t>
      </w:r>
      <w:r w:rsidR="00F51DD7" w:rsidRPr="00B07B1D">
        <w:t>indflydelse</w:t>
      </w:r>
      <w:r w:rsidRPr="00B07B1D">
        <w:t xml:space="preserve"> på</w:t>
      </w:r>
      <w:r w:rsidR="003A667F" w:rsidRPr="00B07B1D">
        <w:t>, hvilket</w:t>
      </w:r>
      <w:r w:rsidRPr="00B07B1D">
        <w:t xml:space="preserve"> tydeliggøres i følgende. </w:t>
      </w:r>
      <w:r w:rsidR="00123B5A" w:rsidRPr="00B07B1D">
        <w:t xml:space="preserve">I forhold til de faktorer, som vi ikke har direkte indflydelse på, er det dog vigtigt at understrege, at selvom vi ikke direkte kan påvirke faktoren (f.eks. </w:t>
      </w:r>
      <w:r w:rsidR="003A667F" w:rsidRPr="00B07B1D">
        <w:t>forældrenes uddannelse</w:t>
      </w:r>
      <w:r w:rsidR="00123B5A" w:rsidRPr="00B07B1D">
        <w:t>)</w:t>
      </w:r>
      <w:r w:rsidR="003A667F" w:rsidRPr="00B07B1D">
        <w:t>,</w:t>
      </w:r>
      <w:r w:rsidR="00123B5A" w:rsidRPr="00B07B1D">
        <w:t xml:space="preserve"> har </w:t>
      </w:r>
      <w:r w:rsidR="003A667F" w:rsidRPr="00B07B1D">
        <w:t xml:space="preserve">vi som skole </w:t>
      </w:r>
      <w:r w:rsidR="00123B5A" w:rsidRPr="00B07B1D">
        <w:t xml:space="preserve">et </w:t>
      </w:r>
      <w:r w:rsidR="003A667F" w:rsidRPr="00B07B1D">
        <w:t xml:space="preserve">tydeligt </w:t>
      </w:r>
      <w:r w:rsidR="00123B5A" w:rsidRPr="00B07B1D">
        <w:t>handlerum til at imødekomme de udfordringer, so</w:t>
      </w:r>
      <w:r w:rsidR="003A667F" w:rsidRPr="00B07B1D">
        <w:t>m baggrundsfaktorerne kan medføre – og det må således ikke virke som en undskyldning for at forholde sig passivt.</w:t>
      </w:r>
    </w:p>
    <w:p w14:paraId="47B57C2F" w14:textId="77777777" w:rsidR="00D3247A" w:rsidRDefault="00D3247A" w:rsidP="00D3247A">
      <w:pPr>
        <w:rPr>
          <w:b/>
          <w:bCs/>
        </w:rPr>
      </w:pPr>
      <w:r>
        <w:rPr>
          <w:b/>
          <w:bCs/>
        </w:rPr>
        <w:t>Forældrenes uddannelsesniveau</w:t>
      </w:r>
    </w:p>
    <w:p w14:paraId="1869E201" w14:textId="4B824CB7" w:rsidR="00D3247A" w:rsidRDefault="00D3247A" w:rsidP="00D3247A">
      <w:r>
        <w:rPr>
          <w:rFonts w:eastAsia="Times New Roman" w:cstheme="minorHAnsi"/>
          <w:spacing w:val="5"/>
          <w:lang w:eastAsia="da-DK"/>
        </w:rPr>
        <w:t>Arbejderbevægelsens Erhvervsråd har også lavet en analyse af</w:t>
      </w:r>
      <w:r w:rsidR="008265E0">
        <w:rPr>
          <w:rFonts w:eastAsia="Times New Roman" w:cstheme="minorHAnsi"/>
          <w:spacing w:val="5"/>
          <w:lang w:eastAsia="da-DK"/>
        </w:rPr>
        <w:t xml:space="preserve"> </w:t>
      </w:r>
      <w:r>
        <w:t>sammenhængen mellem, hvor mange 25-årige der har fuldført mindst en ungdomsuddannelse og deres forældres højeste fuldførte uddannelse.</w:t>
      </w:r>
      <w:r w:rsidR="0038777F">
        <w:t xml:space="preserve"> Analysen blev lavet i 2020. </w:t>
      </w:r>
      <w:r w:rsidRPr="008265E0">
        <w:t xml:space="preserve">Analysen peger blandt andet på, </w:t>
      </w:r>
      <w:r w:rsidR="008265E0">
        <w:rPr>
          <w:i/>
          <w:iCs/>
        </w:rPr>
        <w:t>”</w:t>
      </w:r>
      <w:r w:rsidR="008265E0">
        <w:t>…</w:t>
      </w:r>
      <w:r w:rsidRPr="008265E0">
        <w:rPr>
          <w:i/>
          <w:iCs/>
        </w:rPr>
        <w:t>at det blandt børn af ufaglærte kun er 6 ud af 10, der har fuldført mindst en ungdomsuddannelse som 25-årige. Blandt alle er tallet 8 ud af 10. Langt de fleste af dem, der ikke har fuldført en ungdomsuddannelse, har dog været i gang, men er faldet fra</w:t>
      </w:r>
      <w:r w:rsidRPr="008265E0">
        <w:t>.</w:t>
      </w:r>
      <w:r w:rsidR="008265E0">
        <w:rPr>
          <w:i/>
          <w:iCs/>
        </w:rPr>
        <w:t>”</w:t>
      </w:r>
      <w:r w:rsidRPr="008265E0">
        <w:t xml:space="preserve"> </w:t>
      </w:r>
    </w:p>
    <w:p w14:paraId="3B3CB94A" w14:textId="7CA3991C" w:rsidR="0038777F" w:rsidRDefault="0038777F" w:rsidP="00D3247A">
      <w:r>
        <w:t xml:space="preserve">Videre fremgår det af analysen, at </w:t>
      </w:r>
      <w:r w:rsidRPr="0038777F">
        <w:rPr>
          <w:i/>
          <w:iCs/>
        </w:rPr>
        <w:t>”d</w:t>
      </w:r>
      <w:r w:rsidR="00D3247A" w:rsidRPr="0038777F">
        <w:rPr>
          <w:i/>
          <w:iCs/>
        </w:rPr>
        <w:t>a der er relativt flere unge med ufaglærte forældre, der ikke har fået en ungdomsuddannelse som 25-årige (42 pct.), så betyder det, at hvis man måler antallet af unge uden uddannelse, der er faldet fra, ud fra hele årgangen med den pågældende forældrebaggrund, så er der relativt set tre gange så mange unge med ufaglærte forældre, der er faldet fra på en erhvervsuddannelse</w:t>
      </w:r>
      <w:r w:rsidR="00D3247A">
        <w:t xml:space="preserve">. </w:t>
      </w:r>
    </w:p>
    <w:p w14:paraId="7804C67C" w14:textId="4DADA683" w:rsidR="00D3247A" w:rsidRDefault="00D3247A" w:rsidP="00D3247A">
      <w:pPr>
        <w:rPr>
          <w:i/>
          <w:iCs/>
        </w:rPr>
      </w:pPr>
      <w:r w:rsidRPr="0038777F">
        <w:rPr>
          <w:i/>
          <w:iCs/>
        </w:rPr>
        <w:t>Opgjort på hele årgangen er 29 procent af de 25-årige med ufaglærte forældre faldet fra på en erhvervsuddannelse og står uden uddannelse som 25-årig. Blandt 25-årige, der ikke har ufaglærte forældre, er det tilsvarende 11 procent, der er faldet fra på en erhvervsuddannelse og står uden uddannelse som 25-årig.</w:t>
      </w:r>
    </w:p>
    <w:p w14:paraId="5153C6AD" w14:textId="122E2AEE" w:rsidR="0038777F" w:rsidRDefault="0038777F" w:rsidP="0038777F">
      <w:r w:rsidRPr="00B07B1D">
        <w:lastRenderedPageBreak/>
        <w:t>Forældrenes uddannelsesniveau anses altså som en væsentlig faktor, når der ses på</w:t>
      </w:r>
      <w:r w:rsidR="007A5E4D" w:rsidRPr="00B07B1D">
        <w:t>,</w:t>
      </w:r>
      <w:r w:rsidRPr="00B07B1D">
        <w:t xml:space="preserve"> om den unge gennemfører en ungdomsuddannelse</w:t>
      </w:r>
      <w:r w:rsidR="007A5E4D" w:rsidRPr="00B07B1D">
        <w:t>,</w:t>
      </w:r>
      <w:r w:rsidRPr="00B07B1D">
        <w:t xml:space="preserve"> inden de bliver 25 år. Denne faktor anses dog som en faktor</w:t>
      </w:r>
      <w:r w:rsidR="007A5E4D" w:rsidRPr="00B07B1D">
        <w:t>,</w:t>
      </w:r>
      <w:r w:rsidRPr="00B07B1D">
        <w:t xml:space="preserve"> vi som uddannelsesinstitution ikke har mulighed for at </w:t>
      </w:r>
      <w:r w:rsidR="00F51DD7" w:rsidRPr="00B07B1D">
        <w:t>have indflydelse</w:t>
      </w:r>
      <w:r w:rsidRPr="00B07B1D">
        <w:t xml:space="preserve"> på.</w:t>
      </w:r>
      <w:r>
        <w:t xml:space="preserve"> </w:t>
      </w:r>
    </w:p>
    <w:p w14:paraId="19D9BDD1" w14:textId="5776585D" w:rsidR="0038777F" w:rsidRDefault="0038777F" w:rsidP="00D3247A">
      <w:pPr>
        <w:rPr>
          <w:b/>
          <w:bCs/>
        </w:rPr>
      </w:pPr>
      <w:r>
        <w:rPr>
          <w:b/>
          <w:bCs/>
        </w:rPr>
        <w:t>Alder og Køn</w:t>
      </w:r>
    </w:p>
    <w:p w14:paraId="1F10741F" w14:textId="1031B478" w:rsidR="00FE6243" w:rsidRDefault="00E45D18" w:rsidP="00D3247A">
      <w:r>
        <w:t xml:space="preserve">I april 2021 udkom Danmarks Statistik med en ny opgørelse over </w:t>
      </w:r>
      <w:r>
        <w:rPr>
          <w:i/>
          <w:iCs/>
        </w:rPr>
        <w:t>Tilgang og afgang fra uddannelsesgrupper</w:t>
      </w:r>
      <w:r>
        <w:rPr>
          <w:rStyle w:val="Fodnotehenvisning"/>
          <w:i/>
          <w:iCs/>
        </w:rPr>
        <w:footnoteReference w:id="4"/>
      </w:r>
      <w:r>
        <w:t>, hvori det står klart</w:t>
      </w:r>
      <w:r w:rsidR="007A5E4D">
        <w:t>,</w:t>
      </w:r>
      <w:r>
        <w:t xml:space="preserve"> at</w:t>
      </w:r>
      <w:r w:rsidR="00FE6243">
        <w:t xml:space="preserve"> mønstrene i</w:t>
      </w:r>
      <w:r>
        <w:t xml:space="preserve"> </w:t>
      </w:r>
      <w:r w:rsidR="00FE6243">
        <w:t xml:space="preserve">frafaldet på erhvervsuddannelserne ser anderledes ud end for de øvrige uddannelsesgrupper, der sammenlignes med. For alle øvrige uddannelsesgrupper gør det sig gældende, at andelen der falder fra øges med alderen. Dette gør sig imidlertid ikke gældende for erhvervsuddannelserne – her ses det største frafald blandt de yngste elever: </w:t>
      </w:r>
    </w:p>
    <w:p w14:paraId="62C5FC1B" w14:textId="77777777" w:rsidR="00FE6243" w:rsidRDefault="00E45D18" w:rsidP="00FE6243">
      <w:r>
        <w:t xml:space="preserve"> </w:t>
      </w:r>
      <w:r w:rsidR="00FE6243">
        <w:rPr>
          <w:noProof/>
        </w:rPr>
        <w:drawing>
          <wp:inline distT="0" distB="0" distL="0" distR="0" wp14:anchorId="6798F5CE" wp14:editId="4C260A9F">
            <wp:extent cx="5057775" cy="3018501"/>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2965" cy="3051439"/>
                    </a:xfrm>
                    <a:prstGeom prst="rect">
                      <a:avLst/>
                    </a:prstGeom>
                  </pic:spPr>
                </pic:pic>
              </a:graphicData>
            </a:graphic>
          </wp:inline>
        </w:drawing>
      </w:r>
    </w:p>
    <w:p w14:paraId="3CA52B8C" w14:textId="77777777" w:rsidR="00000230" w:rsidRDefault="00FE6243" w:rsidP="00FE6243">
      <w:pPr>
        <w:rPr>
          <w:rFonts w:cstheme="minorHAnsi"/>
          <w:color w:val="002E2E"/>
        </w:rPr>
      </w:pPr>
      <w:r w:rsidRPr="00FE6243">
        <w:rPr>
          <w:rFonts w:cstheme="minorHAnsi"/>
          <w:color w:val="002E2E"/>
        </w:rPr>
        <w:t>Ovenstående graf viser, at f</w:t>
      </w:r>
      <w:r w:rsidR="00D3247A" w:rsidRPr="00FE6243">
        <w:rPr>
          <w:rFonts w:cstheme="minorHAnsi"/>
          <w:color w:val="002E2E"/>
        </w:rPr>
        <w:t xml:space="preserve">or </w:t>
      </w:r>
      <w:r w:rsidRPr="00FE6243">
        <w:rPr>
          <w:rFonts w:cstheme="minorHAnsi"/>
          <w:color w:val="002E2E"/>
        </w:rPr>
        <w:t xml:space="preserve">de </w:t>
      </w:r>
      <w:r w:rsidR="00D3247A" w:rsidRPr="00FE6243">
        <w:rPr>
          <w:rFonts w:cstheme="minorHAnsi"/>
          <w:color w:val="002E2E"/>
        </w:rPr>
        <w:t>elever</w:t>
      </w:r>
      <w:r w:rsidRPr="00FE6243">
        <w:rPr>
          <w:rFonts w:cstheme="minorHAnsi"/>
          <w:color w:val="002E2E"/>
        </w:rPr>
        <w:t xml:space="preserve"> der</w:t>
      </w:r>
      <w:r w:rsidR="00D3247A" w:rsidRPr="00FE6243">
        <w:rPr>
          <w:rFonts w:cstheme="minorHAnsi"/>
          <w:color w:val="002E2E"/>
        </w:rPr>
        <w:t xml:space="preserve"> starte</w:t>
      </w:r>
      <w:r w:rsidRPr="00FE6243">
        <w:rPr>
          <w:rFonts w:cstheme="minorHAnsi"/>
          <w:color w:val="002E2E"/>
        </w:rPr>
        <w:t>de</w:t>
      </w:r>
      <w:r w:rsidR="00D3247A" w:rsidRPr="00FE6243">
        <w:rPr>
          <w:rFonts w:cstheme="minorHAnsi"/>
          <w:color w:val="002E2E"/>
        </w:rPr>
        <w:t xml:space="preserve"> på en erhvervsuddannelse i 2015, var det</w:t>
      </w:r>
      <w:r w:rsidRPr="00FE6243">
        <w:rPr>
          <w:rFonts w:cstheme="minorHAnsi"/>
          <w:color w:val="002E2E"/>
        </w:rPr>
        <w:t xml:space="preserve"> </w:t>
      </w:r>
      <w:r w:rsidR="00D3247A" w:rsidRPr="00FE6243">
        <w:rPr>
          <w:rFonts w:cstheme="minorHAnsi"/>
          <w:color w:val="002E2E"/>
        </w:rPr>
        <w:t>46 pct. af de unge på op til 19 år, der afbrød deres uddannelse inden for fem år, hvorimod fem-års-frafaldet kun var 28 pct. for de ældre på 40 år eller derover.</w:t>
      </w:r>
    </w:p>
    <w:p w14:paraId="3C23D345" w14:textId="5DE5286C" w:rsidR="00000230" w:rsidRDefault="00000230" w:rsidP="00FE6243">
      <w:pPr>
        <w:rPr>
          <w:rFonts w:cstheme="minorHAnsi"/>
          <w:color w:val="002E2E"/>
        </w:rPr>
      </w:pPr>
      <w:r>
        <w:rPr>
          <w:rFonts w:cstheme="minorHAnsi"/>
          <w:color w:val="002E2E"/>
        </w:rPr>
        <w:t>Frafaldet på erhvervsuddannelserne skiller sig også ud i forhold til de øvrige uddannelsesgrupper</w:t>
      </w:r>
      <w:r w:rsidR="007A5E4D">
        <w:rPr>
          <w:rFonts w:cstheme="minorHAnsi"/>
          <w:color w:val="002E2E"/>
        </w:rPr>
        <w:t>,</w:t>
      </w:r>
      <w:r>
        <w:rPr>
          <w:rFonts w:cstheme="minorHAnsi"/>
          <w:color w:val="002E2E"/>
        </w:rPr>
        <w:t xml:space="preserve"> når der ses på køn. For de øvrige uddannelsesgrupper gør det sig gældende, at flere mænd afbryder deres uddannelse, men dette gør sig ikke gældende for erhvervsuddannelserne:</w:t>
      </w:r>
    </w:p>
    <w:p w14:paraId="39E3402D" w14:textId="3ECAC50D" w:rsidR="00000230" w:rsidRDefault="00000230" w:rsidP="00000230">
      <w:pPr>
        <w:rPr>
          <w:rFonts w:cstheme="minorHAnsi"/>
          <w:color w:val="002E2E"/>
        </w:rPr>
      </w:pPr>
      <w:r>
        <w:rPr>
          <w:noProof/>
        </w:rPr>
        <w:lastRenderedPageBreak/>
        <w:drawing>
          <wp:inline distT="0" distB="0" distL="0" distR="0" wp14:anchorId="27ABFAEC" wp14:editId="599E0922">
            <wp:extent cx="4527550" cy="2721791"/>
            <wp:effectExtent l="0" t="0" r="6350"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2317" cy="2730669"/>
                    </a:xfrm>
                    <a:prstGeom prst="rect">
                      <a:avLst/>
                    </a:prstGeom>
                  </pic:spPr>
                </pic:pic>
              </a:graphicData>
            </a:graphic>
          </wp:inline>
        </w:drawing>
      </w:r>
    </w:p>
    <w:p w14:paraId="6B6C201D" w14:textId="72C3A95C" w:rsidR="00D3247A" w:rsidRDefault="00D3247A" w:rsidP="00000230">
      <w:pPr>
        <w:rPr>
          <w:rFonts w:cstheme="minorHAnsi"/>
          <w:color w:val="002E2E"/>
        </w:rPr>
      </w:pPr>
      <w:r w:rsidRPr="001E6955">
        <w:rPr>
          <w:rFonts w:cstheme="minorHAnsi"/>
          <w:color w:val="002E2E"/>
        </w:rPr>
        <w:t>For 2015-årgangen ses det</w:t>
      </w:r>
      <w:r w:rsidR="001E6955" w:rsidRPr="001E6955">
        <w:rPr>
          <w:rFonts w:cstheme="minorHAnsi"/>
          <w:color w:val="002E2E"/>
        </w:rPr>
        <w:t>,</w:t>
      </w:r>
      <w:r w:rsidRPr="001E6955">
        <w:rPr>
          <w:rFonts w:cstheme="minorHAnsi"/>
          <w:color w:val="002E2E"/>
        </w:rPr>
        <w:t xml:space="preserve"> at fem-års-frafaldet er lidt højere for kvinder end for mænd på erhvervsuddannelserne. Af de omkring 22.000 kvinder, der i 2015 påbegyndte en erhvervsuddannelse, havde 42 pct. forladt uddannelsen fem år senere. Fem-års-frafaldet på erhvervsuddannelserne for mænd var 41 pct.</w:t>
      </w:r>
    </w:p>
    <w:p w14:paraId="57452DF3" w14:textId="29F4CC71" w:rsidR="00C05642" w:rsidRPr="001E6955" w:rsidRDefault="00C05642" w:rsidP="00000230">
      <w:pPr>
        <w:rPr>
          <w:rFonts w:cstheme="minorHAnsi"/>
        </w:rPr>
      </w:pPr>
      <w:r w:rsidRPr="00B07B1D">
        <w:rPr>
          <w:rFonts w:cstheme="minorHAnsi"/>
          <w:color w:val="002E2E"/>
        </w:rPr>
        <w:t xml:space="preserve">Alder og køn, er på </w:t>
      </w:r>
      <w:r w:rsidR="00A91B62" w:rsidRPr="00B07B1D">
        <w:rPr>
          <w:rFonts w:cstheme="minorHAnsi"/>
          <w:color w:val="002E2E"/>
        </w:rPr>
        <w:t>s</w:t>
      </w:r>
      <w:r w:rsidRPr="00B07B1D">
        <w:rPr>
          <w:rFonts w:cstheme="minorHAnsi"/>
          <w:color w:val="002E2E"/>
        </w:rPr>
        <w:t xml:space="preserve">ammen måde som forældres uddannelsesniveau, ikke en faktor vi som uddannelsesinstitution kan </w:t>
      </w:r>
      <w:r w:rsidR="00F51DD7" w:rsidRPr="00B07B1D">
        <w:rPr>
          <w:rFonts w:cstheme="minorHAnsi"/>
          <w:color w:val="002E2E"/>
        </w:rPr>
        <w:t xml:space="preserve">have </w:t>
      </w:r>
      <w:r w:rsidR="003A667F" w:rsidRPr="00B07B1D">
        <w:rPr>
          <w:rFonts w:cstheme="minorHAnsi"/>
          <w:color w:val="002E2E"/>
        </w:rPr>
        <w:t xml:space="preserve">direkte </w:t>
      </w:r>
      <w:r w:rsidR="00F51DD7" w:rsidRPr="00B07B1D">
        <w:rPr>
          <w:rFonts w:cstheme="minorHAnsi"/>
          <w:color w:val="002E2E"/>
        </w:rPr>
        <w:t>indflydelse</w:t>
      </w:r>
      <w:r w:rsidRPr="00B07B1D">
        <w:rPr>
          <w:rFonts w:cstheme="minorHAnsi"/>
          <w:color w:val="002E2E"/>
        </w:rPr>
        <w:t xml:space="preserve"> på, men med denne viden kan vi rette en særlig opmærksomhed på de unge elever og i et vist omfang pigerne/kvinderne, når der i det videre arbejde skal udvikles nye fastholdelsesinitiativer.</w:t>
      </w:r>
      <w:r>
        <w:rPr>
          <w:rFonts w:cstheme="minorHAnsi"/>
          <w:color w:val="002E2E"/>
        </w:rPr>
        <w:t xml:space="preserve"> </w:t>
      </w:r>
    </w:p>
    <w:p w14:paraId="5FCB5018" w14:textId="05E3E8F2" w:rsidR="00F60B2D" w:rsidRDefault="00A91B62" w:rsidP="00D3247A">
      <w:pPr>
        <w:rPr>
          <w:b/>
          <w:bCs/>
        </w:rPr>
      </w:pPr>
      <w:r>
        <w:rPr>
          <w:b/>
          <w:bCs/>
        </w:rPr>
        <w:t xml:space="preserve">Afgivende skole </w:t>
      </w:r>
    </w:p>
    <w:p w14:paraId="136C2E76" w14:textId="2F53C678" w:rsidR="00A91B62" w:rsidRPr="00A91B62" w:rsidRDefault="00A91B62" w:rsidP="00D3247A">
      <w:r>
        <w:t>En helt ny registerundersøgelse, gennemført af analysefirmet Moos-Bjerre, peger på at unges sandsynlighed for at gennemføre en ungdomsuddannelse stiger med 15 %, hvis den unge har taget 10. klasse på en efterskole sammenlignet med unge</w:t>
      </w:r>
      <w:r w:rsidR="007A5E4D">
        <w:t>,</w:t>
      </w:r>
      <w:r>
        <w:t xml:space="preserve"> der afsluttet folkeskolen med 9. klasse</w:t>
      </w:r>
      <w:r>
        <w:rPr>
          <w:rStyle w:val="Fodnotehenvisning"/>
        </w:rPr>
        <w:footnoteReference w:id="5"/>
      </w:r>
      <w:r>
        <w:t xml:space="preserve"> (kilde Magasinet Efterskolerne maj 2022). Samtidig viser analysen, at elever fra efterskolens 10. klasser har 27 % mindre sandsynlighed for at afbryde en erhvervsuddannelse sammenlignet med elever fra folkeskolens 9. klasse. </w:t>
      </w:r>
      <w:r w:rsidRPr="003A667F">
        <w:t>Dette er med til at give TECHCOLLEGE viden om, hvor</w:t>
      </w:r>
      <w:r w:rsidR="00031EAA" w:rsidRPr="003A667F">
        <w:t xml:space="preserve"> rekrutteringsindsatsen med fordel kunne styrkes. Kunne TECHCOLLEGE lykkes med at rekruttere endnu flere unge fra efterskolernes 10. klasse, peger analysen på</w:t>
      </w:r>
      <w:r w:rsidR="00436561" w:rsidRPr="003A667F">
        <w:t>,</w:t>
      </w:r>
      <w:r w:rsidR="00031EAA" w:rsidRPr="003A667F">
        <w:t xml:space="preserve"> at frafaldet blandt disse elever vil være laver</w:t>
      </w:r>
      <w:r w:rsidR="00864E98" w:rsidRPr="003A667F">
        <w:t>e</w:t>
      </w:r>
      <w:r w:rsidR="00031EAA" w:rsidRPr="003A667F">
        <w:t xml:space="preserve"> end </w:t>
      </w:r>
      <w:r w:rsidR="00436561" w:rsidRPr="003A667F">
        <w:t xml:space="preserve">hos </w:t>
      </w:r>
      <w:r w:rsidR="00031EAA" w:rsidRPr="003A667F">
        <w:t>elever</w:t>
      </w:r>
      <w:r w:rsidR="00436561" w:rsidRPr="003A667F">
        <w:t>,</w:t>
      </w:r>
      <w:r w:rsidR="00031EAA" w:rsidRPr="003A667F">
        <w:t xml:space="preserve"> der kommer direkte fra folkeskolens 9. klasse.</w:t>
      </w:r>
      <w:r w:rsidR="00F51DD7" w:rsidRPr="007A5E4D">
        <w:rPr>
          <w:highlight w:val="yellow"/>
        </w:rPr>
        <w:t xml:space="preserve"> </w:t>
      </w:r>
    </w:p>
    <w:p w14:paraId="67487BBF" w14:textId="498AB4D0" w:rsidR="00D3247A" w:rsidRDefault="00287F6D" w:rsidP="00D3247A">
      <w:pPr>
        <w:rPr>
          <w:b/>
          <w:bCs/>
        </w:rPr>
      </w:pPr>
      <w:r>
        <w:rPr>
          <w:b/>
          <w:bCs/>
        </w:rPr>
        <w:t>Trivsel</w:t>
      </w:r>
    </w:p>
    <w:p w14:paraId="2206BF36" w14:textId="15D6C9B1" w:rsidR="00934007" w:rsidRDefault="00287F6D" w:rsidP="00F525DA">
      <w:r>
        <w:t>Det er almenkendt, at den unges trivsel kan have indflydelse på, hvorvidt den unge gennemfører sin ungdomsuddannelse</w:t>
      </w:r>
      <w:r w:rsidR="002F3059">
        <w:t>, m</w:t>
      </w:r>
      <w:r>
        <w:t xml:space="preserve">en som </w:t>
      </w:r>
      <w:proofErr w:type="spellStart"/>
      <w:r>
        <w:t>EVA’s</w:t>
      </w:r>
      <w:proofErr w:type="spellEnd"/>
      <w:r>
        <w:t xml:space="preserve"> </w:t>
      </w:r>
      <w:r w:rsidR="00F525DA">
        <w:t>undersøgelse om elevtrivsel på erhvervsuddannelserne fra 2020 peger på, så er der generelt en høj trivsel på erhvervsskolerne</w:t>
      </w:r>
      <w:r w:rsidR="00F525DA">
        <w:rPr>
          <w:rStyle w:val="Fodnotehenvisning"/>
        </w:rPr>
        <w:footnoteReference w:id="6"/>
      </w:r>
      <w:r w:rsidR="00F525DA">
        <w:t xml:space="preserve">. </w:t>
      </w:r>
      <w:r w:rsidR="00FA6D24">
        <w:t>Hos TECHCOLLEGE ser vi også generelt et billede af, at de årlige trivselsmålinger kommer ud med et yderst tilfredsstillende resultat, hvor vores elevers trivslen enten ligger på eller over landsgennemsnittet. Men hvorfor sker det store frafald så på erhvervsuddannelserne? Hos TECHCOLLEGE har vi en tese om, at de elever der trives dårligt aldrig når at svare på t</w:t>
      </w:r>
      <w:r w:rsidR="00AA1572">
        <w:t>r</w:t>
      </w:r>
      <w:r w:rsidR="00FA6D24">
        <w:t>ivselsmålingen, da den altid ligger i december</w:t>
      </w:r>
      <w:r w:rsidR="00AA1572">
        <w:t xml:space="preserve">, hvilket er et tidspunkt hvor et stort frafald er sket. </w:t>
      </w:r>
      <w:r w:rsidR="001C31E7">
        <w:lastRenderedPageBreak/>
        <w:t xml:space="preserve">For at illustrere dette er der nedenfor indsat </w:t>
      </w:r>
      <w:r w:rsidR="00934007">
        <w:t>en graf</w:t>
      </w:r>
      <w:r w:rsidR="002F3059">
        <w:t>,</w:t>
      </w:r>
      <w:r w:rsidR="00934007">
        <w:t xml:space="preserve"> der viser</w:t>
      </w:r>
      <w:r w:rsidR="002F3059">
        <w:t>,</w:t>
      </w:r>
      <w:r w:rsidR="00934007">
        <w:t xml:space="preserve"> hvor mange elever der frafalder GF2 i løbet af da første 5 måneder på uddannelsen. GF2 er valg som case, da det er her TECHCOLLEGE oplever det største frafald generelt set. </w:t>
      </w:r>
    </w:p>
    <w:p w14:paraId="3DE37FCD" w14:textId="643B379A" w:rsidR="00934007" w:rsidRDefault="00934007" w:rsidP="00F525DA">
      <w:r>
        <w:rPr>
          <w:noProof/>
        </w:rPr>
        <w:drawing>
          <wp:inline distT="0" distB="0" distL="0" distR="0" wp14:anchorId="4ED10A20" wp14:editId="394BAC08">
            <wp:extent cx="4819650" cy="2476500"/>
            <wp:effectExtent l="0" t="0" r="0" b="0"/>
            <wp:docPr id="3" name="Diagram 3">
              <a:extLst xmlns:a="http://schemas.openxmlformats.org/drawingml/2006/main">
                <a:ext uri="{FF2B5EF4-FFF2-40B4-BE49-F238E27FC236}">
                  <a16:creationId xmlns:a16="http://schemas.microsoft.com/office/drawing/2014/main" id="{D626285D-325A-46A6-A074-3FE07F8D5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DE5928" w14:textId="17CB7517" w:rsidR="00AA1572" w:rsidRDefault="007101FB" w:rsidP="00F525DA">
      <w:r>
        <w:t>Af oven</w:t>
      </w:r>
      <w:r w:rsidR="00316A0B">
        <w:t xml:space="preserve">stående fremgår det, at der allerede i de første 4 måneder sker et betydeligt frafald på GF2. Mere præcist frafalder 86 elever i 2019, 106 elever i 2020 og 129 elever i 2021, som aldrig når at gennemføre elevtrivselsundersøgelsen. </w:t>
      </w:r>
      <w:r w:rsidR="00C159C7">
        <w:t xml:space="preserve">Dette giver anledning til at </w:t>
      </w:r>
      <w:proofErr w:type="spellStart"/>
      <w:r w:rsidR="00C159C7">
        <w:t>retænke</w:t>
      </w:r>
      <w:proofErr w:type="spellEnd"/>
      <w:r w:rsidR="00C159C7">
        <w:t xml:space="preserve"> metoden til, hvordan der på TECHCOLLEGE indsamles data vedrørende elevernes trivsel. </w:t>
      </w:r>
    </w:p>
    <w:p w14:paraId="48564CA9" w14:textId="04C98A67" w:rsidR="00D3247A" w:rsidRDefault="009D2A4F" w:rsidP="00D3247A">
      <w:r>
        <w:t>Da det er særligt interessant at se på, hvordan man kan øge trivslen for de elever, der trives dårligst, fokuserer</w:t>
      </w:r>
      <w:r w:rsidR="00C159C7">
        <w:t xml:space="preserve"> </w:t>
      </w:r>
      <w:proofErr w:type="spellStart"/>
      <w:r w:rsidR="00C159C7">
        <w:t>EVA’s</w:t>
      </w:r>
      <w:proofErr w:type="spellEnd"/>
      <w:r w:rsidR="00C159C7">
        <w:t xml:space="preserve"> undersøgelse </w:t>
      </w:r>
      <w:r>
        <w:t>på de 5% af eleverne i trivselsmålingerne, der trives dårligt. Analysen</w:t>
      </w:r>
      <w:r w:rsidR="00D3247A">
        <w:t xml:space="preserve"> zoomer </w:t>
      </w:r>
      <w:r>
        <w:t xml:space="preserve">derfor </w:t>
      </w:r>
      <w:r w:rsidR="00D3247A">
        <w:t xml:space="preserve">ind på svar på ETU’en fra de 5 % af eleverne, der scorer lavest på den samlede trivselsindikator i ETU’en på tværs af alle årene (2015-2019). </w:t>
      </w:r>
      <w:r>
        <w:t>G</w:t>
      </w:r>
      <w:r w:rsidR="00D3247A">
        <w:t>ruppe</w:t>
      </w:r>
      <w:r w:rsidR="002F3059">
        <w:t>n</w:t>
      </w:r>
      <w:r w:rsidR="00D3247A">
        <w:t xml:space="preserve"> består af knap 9.500 elever, der har gået på en erhvervsuddannelse mellem 2015 og 2019. Gruppen har et gennemsnit af den samlede trivselsindikator på 2,7 ud af 5, hvor de resterende 95 % af elever i gennemsnit scorer 4,1 ud af 5. </w:t>
      </w:r>
      <w:r>
        <w:t>Gennem analysen bliver b</w:t>
      </w:r>
      <w:r w:rsidR="00D3247A">
        <w:t>esvarelserne fra de 5 % elever, der trives dårligst ifølge ETU’en, sammenligne</w:t>
      </w:r>
      <w:r w:rsidR="002F3059">
        <w:t>t</w:t>
      </w:r>
      <w:r w:rsidR="00D3247A">
        <w:t xml:space="preserve"> med de resterende 95 % elever, der scorer højest på trivsel ifølge ETU’en.</w:t>
      </w:r>
      <w:r w:rsidR="00AE7D7C">
        <w:t xml:space="preserve"> I første omgang forholder analysen sig til socioøkonomiske</w:t>
      </w:r>
      <w:r w:rsidR="00D3247A">
        <w:t xml:space="preserve"> </w:t>
      </w:r>
      <w:r w:rsidR="00AE7D7C">
        <w:t xml:space="preserve">parametre. </w:t>
      </w:r>
    </w:p>
    <w:p w14:paraId="0969A493" w14:textId="29A3F89D" w:rsidR="00D3247A" w:rsidRPr="008A6775" w:rsidRDefault="008A6775" w:rsidP="00D3247A">
      <w:pPr>
        <w:rPr>
          <w:i/>
          <w:iCs/>
        </w:rPr>
      </w:pPr>
      <w:r>
        <w:t>Af analysen fremgår det ”…</w:t>
      </w:r>
      <w:r w:rsidR="00D3247A">
        <w:t xml:space="preserve"> </w:t>
      </w:r>
      <w:r w:rsidR="00D3247A" w:rsidRPr="008A6775">
        <w:rPr>
          <w:i/>
          <w:iCs/>
        </w:rPr>
        <w:t>af besvarelser fra ETU’en viser, at der ikke kan konstateres nogen tydelige mønstre i, hvem der trives dårligst på EUD, hvis man kigger på en række forskellige karakteristika for hhv. de 5 % elever, der trives dårligst, og den resterende elevgruppe. Det fremgår af figur 3.4 nedenfor. Der er dog nogle få parametre, hvor de 5 % elever, der scorer lavest på ETU’en, skiller sig en smule ud sammenlignet med den resterende elevgruppe. Således er der en signifikant større andel af mænd (63 %) blandt de 5 % elever, der trives dårligst, sammenlignet med den resterende gruppe (56 %). Samtidig er gruppen af elever, der trives dårligst, signifikant yngre (gennemsnitligt 23 år) sammenlignet med 26 år for den resterende elevgruppe, og de har et gennemsnitligt lavere karaktergennemsnit fra grundskolen (4,5) sammenlignet med den resterende elevgruppe (5,1). De absolutte forskelle, altså de reelle forskelle i tal, mellem de to elevgrupper (de 5 %, der trives dårligt, og den resterende gruppe) er dog relativt små (se figur 3.4 nedenfor).</w:t>
      </w:r>
      <w:r>
        <w:rPr>
          <w:i/>
          <w:iCs/>
        </w:rPr>
        <w:t>”</w:t>
      </w:r>
      <w:r w:rsidR="00D3247A" w:rsidRPr="008A6775">
        <w:rPr>
          <w:i/>
          <w:iCs/>
        </w:rPr>
        <w:t xml:space="preserve"> </w:t>
      </w:r>
    </w:p>
    <w:p w14:paraId="34DB4357" w14:textId="77777777" w:rsidR="00D3247A" w:rsidRDefault="00D3247A" w:rsidP="00D3247A">
      <w:r>
        <w:rPr>
          <w:noProof/>
        </w:rPr>
        <w:lastRenderedPageBreak/>
        <w:drawing>
          <wp:inline distT="0" distB="0" distL="0" distR="0" wp14:anchorId="24406F17" wp14:editId="4FD4F7FA">
            <wp:extent cx="4716460" cy="3721100"/>
            <wp:effectExtent l="0" t="0" r="825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9671" cy="3731523"/>
                    </a:xfrm>
                    <a:prstGeom prst="rect">
                      <a:avLst/>
                    </a:prstGeom>
                  </pic:spPr>
                </pic:pic>
              </a:graphicData>
            </a:graphic>
          </wp:inline>
        </w:drawing>
      </w:r>
    </w:p>
    <w:p w14:paraId="5AB33353" w14:textId="383A24D6" w:rsidR="00D3247A" w:rsidRDefault="00D3247A" w:rsidP="00D3247A">
      <w:r w:rsidRPr="005E2993">
        <w:rPr>
          <w:i/>
          <w:iCs/>
          <w:sz w:val="16"/>
          <w:szCs w:val="16"/>
        </w:rPr>
        <w:t xml:space="preserve">Elevkarakteristik for elever med lav trivsel og den resterende elevgruppe Kilde: Danmarks statistik (KOTRE, BEF, HFAUDD, UDFK) samt elevtrivselsundersøgelse blandt erhvervsuddannelser 2015-2019 af Børne- og Undervisningsministeriet. Note: </w:t>
      </w:r>
    </w:p>
    <w:p w14:paraId="27C4E560" w14:textId="1D58DB39" w:rsidR="00D3247A" w:rsidRPr="001009E1" w:rsidRDefault="001E3508" w:rsidP="00D3247A">
      <w:pPr>
        <w:rPr>
          <w:i/>
          <w:iCs/>
        </w:rPr>
      </w:pPr>
      <w:r w:rsidRPr="001E3508">
        <w:t>Ovenstående billede illustrerer,</w:t>
      </w:r>
      <w:r w:rsidR="00D3247A" w:rsidRPr="001E3508">
        <w:t xml:space="preserve"> hvem de elever, der trives dårligst på EUD, er, hvad angår centrale socioøkonomiske beskrivende mål. </w:t>
      </w:r>
      <w:r w:rsidRPr="001E3508">
        <w:t>Analysen peger på at</w:t>
      </w:r>
      <w:r w:rsidRPr="001E3508">
        <w:rPr>
          <w:i/>
          <w:iCs/>
        </w:rPr>
        <w:t xml:space="preserve"> ”</w:t>
      </w:r>
      <w:r>
        <w:rPr>
          <w:i/>
          <w:iCs/>
        </w:rPr>
        <w:t>b</w:t>
      </w:r>
      <w:r w:rsidR="00D3247A" w:rsidRPr="001E3508">
        <w:rPr>
          <w:i/>
          <w:iCs/>
        </w:rPr>
        <w:t>illedet ikke</w:t>
      </w:r>
      <w:r w:rsidRPr="001E3508">
        <w:rPr>
          <w:i/>
          <w:iCs/>
        </w:rPr>
        <w:t xml:space="preserve"> er</w:t>
      </w:r>
      <w:r w:rsidR="00D3247A" w:rsidRPr="001E3508">
        <w:rPr>
          <w:i/>
          <w:iCs/>
        </w:rPr>
        <w:t xml:space="preserve"> særlig entydigt, idet de absolutte forskelle på flere af baggrundsmålene reelt er små, trods at de er statistisk signifikante. Det er således ikke muligt at tegne en tydelig karakteristik af, hvilke elever der er i mistrivsel på den enkelte skole, ud fra besvarelserne på ETU’en. Det tyder på, at man i arbejdet med trivsel skal være opmærksom på, at forklaringerne på dårlig trivsel er komplekse og ikke nødvendigvis knyttet til elevernes socioøkonomiske baggrund</w:t>
      </w:r>
      <w:r>
        <w:rPr>
          <w:i/>
          <w:iCs/>
        </w:rPr>
        <w:t>”</w:t>
      </w:r>
      <w:r w:rsidR="00D3247A" w:rsidRPr="001E3508">
        <w:rPr>
          <w:i/>
          <w:iCs/>
        </w:rPr>
        <w:t>.</w:t>
      </w:r>
      <w:r w:rsidR="00D3247A" w:rsidRPr="001009E1">
        <w:rPr>
          <w:i/>
          <w:iCs/>
        </w:rPr>
        <w:t xml:space="preserve"> </w:t>
      </w:r>
    </w:p>
    <w:p w14:paraId="1F1DD0DE" w14:textId="06E085C5" w:rsidR="007C0FF6" w:rsidRDefault="009C1AB4" w:rsidP="00D3247A">
      <w:r w:rsidRPr="00634875">
        <w:t>De socioøkonomiske faktore</w:t>
      </w:r>
      <w:r w:rsidR="007C0FF6" w:rsidRPr="00634875">
        <w:t xml:space="preserve">r anses som faktorer vi som uddannelsesinstitution ikke </w:t>
      </w:r>
      <w:r w:rsidR="00F51DD7" w:rsidRPr="00634875">
        <w:t xml:space="preserve">har </w:t>
      </w:r>
      <w:r w:rsidR="003A667F" w:rsidRPr="00634875">
        <w:t xml:space="preserve">direkte </w:t>
      </w:r>
      <w:r w:rsidR="00F51DD7" w:rsidRPr="00634875">
        <w:t>indflydelse</w:t>
      </w:r>
      <w:r w:rsidR="007C0FF6" w:rsidRPr="00634875">
        <w:t xml:space="preserve"> på, men som nævnt tidligere er det væsentligt at holde disse faktorer for øje</w:t>
      </w:r>
      <w:r w:rsidR="002F3059" w:rsidRPr="00634875">
        <w:t>,</w:t>
      </w:r>
      <w:r w:rsidR="007C0FF6" w:rsidRPr="00634875">
        <w:t xml:space="preserve"> når der udvikles tiltag</w:t>
      </w:r>
      <w:r w:rsidR="00F51DD7" w:rsidRPr="00634875">
        <w:t>,</w:t>
      </w:r>
      <w:r w:rsidR="007C0FF6" w:rsidRPr="00634875">
        <w:t xml:space="preserve"> der skal sikre gennemførsel af uddannelsen.</w:t>
      </w:r>
      <w:r w:rsidR="007C0FF6">
        <w:t xml:space="preserve"> </w:t>
      </w:r>
    </w:p>
    <w:p w14:paraId="47A04EC5" w14:textId="2339E662" w:rsidR="00D3247A" w:rsidRDefault="007C0FF6" w:rsidP="00D3247A">
      <w:r>
        <w:t>Faktorer</w:t>
      </w:r>
      <w:r w:rsidR="00F51DD7">
        <w:t>,</w:t>
      </w:r>
      <w:r>
        <w:t xml:space="preserve"> vi som uddannelsesinstitution</w:t>
      </w:r>
      <w:r w:rsidR="00F51DD7">
        <w:t>,</w:t>
      </w:r>
      <w:r>
        <w:t xml:space="preserve"> kan </w:t>
      </w:r>
      <w:r w:rsidR="00F51DD7">
        <w:t>have indflydelse</w:t>
      </w:r>
      <w:r>
        <w:t xml:space="preserve"> på er nogle af de tematikker der spørges ind til i ETU’en, og hvor </w:t>
      </w:r>
      <w:proofErr w:type="spellStart"/>
      <w:r>
        <w:t>EVA’s</w:t>
      </w:r>
      <w:proofErr w:type="spellEnd"/>
      <w:r>
        <w:t xml:space="preserve"> analyse også peger på, at der er nogle tendenser ved de elever der trives dårligst. </w:t>
      </w:r>
      <w:r w:rsidR="00D3247A">
        <w:t>De elever, der trives dårligst, scorer særligt lavt på indikator for velbefindende</w:t>
      </w:r>
      <w:r>
        <w:t>, og nedenfor kan ses hvilke spørgsmål</w:t>
      </w:r>
      <w:r w:rsidR="002F3059">
        <w:t>,</w:t>
      </w:r>
      <w:r>
        <w:t xml:space="preserve"> der indgår i tematikken velbefindende: </w:t>
      </w:r>
      <w:r w:rsidR="00D3247A">
        <w:t xml:space="preserve"> </w:t>
      </w:r>
    </w:p>
    <w:p w14:paraId="0ABAF7B8" w14:textId="77777777" w:rsidR="00D3247A" w:rsidRDefault="00D3247A" w:rsidP="00D3247A">
      <w:r>
        <w:rPr>
          <w:noProof/>
        </w:rPr>
        <w:lastRenderedPageBreak/>
        <w:drawing>
          <wp:inline distT="0" distB="0" distL="0" distR="0" wp14:anchorId="32A46BED" wp14:editId="53BA26C5">
            <wp:extent cx="4025900" cy="3557228"/>
            <wp:effectExtent l="0" t="0" r="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5399" cy="3565621"/>
                    </a:xfrm>
                    <a:prstGeom prst="rect">
                      <a:avLst/>
                    </a:prstGeom>
                  </pic:spPr>
                </pic:pic>
              </a:graphicData>
            </a:graphic>
          </wp:inline>
        </w:drawing>
      </w:r>
    </w:p>
    <w:p w14:paraId="41BDF46F" w14:textId="67F8F3F3" w:rsidR="00D3247A" w:rsidRDefault="007C0FF6" w:rsidP="00D3247A">
      <w:r>
        <w:t>Analysen viser at ”</w:t>
      </w:r>
      <w:r w:rsidR="00D3247A" w:rsidRPr="007C0FF6">
        <w:rPr>
          <w:i/>
          <w:iCs/>
        </w:rPr>
        <w:t>Mens de 5 % elever, der trives dårligst på EUD, scorer lavest på indikatoren for velbefindende og højest på indikatoren for praktik, forholder dette sig anderledes for de resterende 95 % elever, der scorer højest på indikatoren for velbefindende. Således scorer de 5 % af eleverne, der trives dårligst, 2,5 ud af 5 på indikatoren for velbefindende, mens den resterende elevgruppe scorer 4,4 ud af 5 på denne indikator (se figur 3.5 nedenfor).</w:t>
      </w:r>
      <w:r>
        <w:rPr>
          <w:i/>
          <w:iCs/>
        </w:rPr>
        <w:t>”</w:t>
      </w:r>
      <w:r w:rsidR="00D3247A">
        <w:t xml:space="preserve"> </w:t>
      </w:r>
    </w:p>
    <w:p w14:paraId="39DBFB10" w14:textId="77777777" w:rsidR="00D3247A" w:rsidRDefault="00D3247A" w:rsidP="00D3247A">
      <w:r>
        <w:rPr>
          <w:noProof/>
        </w:rPr>
        <w:drawing>
          <wp:inline distT="0" distB="0" distL="0" distR="0" wp14:anchorId="23AAA03E" wp14:editId="710C012A">
            <wp:extent cx="3651250" cy="2644296"/>
            <wp:effectExtent l="0" t="0" r="635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2852" cy="2652698"/>
                    </a:xfrm>
                    <a:prstGeom prst="rect">
                      <a:avLst/>
                    </a:prstGeom>
                  </pic:spPr>
                </pic:pic>
              </a:graphicData>
            </a:graphic>
          </wp:inline>
        </w:drawing>
      </w:r>
    </w:p>
    <w:p w14:paraId="473B6F53" w14:textId="22992339" w:rsidR="00D3247A" w:rsidRDefault="00FD7BBE" w:rsidP="00D3247A">
      <w:r>
        <w:t>Det fremgår altså tydeligt af ovenstående, at de elever der trives dårligst</w:t>
      </w:r>
      <w:r w:rsidR="0060357C">
        <w:t>,</w:t>
      </w:r>
      <w:r>
        <w:t xml:space="preserve"> scorer markant lavere på samtlige tematikker i ETU’en, men særligt velbefindende ligger lavet i forhold til de resterende elever (2,5 op mod 4,4). </w:t>
      </w:r>
    </w:p>
    <w:p w14:paraId="36C38269" w14:textId="750A9330" w:rsidR="00FD7BBE" w:rsidRPr="003C2D57" w:rsidRDefault="003C2D57" w:rsidP="00D3247A">
      <w:pPr>
        <w:rPr>
          <w:i/>
          <w:iCs/>
        </w:rPr>
      </w:pPr>
      <w:r>
        <w:t>Figur 3.6 nedenfor illustrerer, ”</w:t>
      </w:r>
      <w:r w:rsidRPr="003C2D57">
        <w:rPr>
          <w:i/>
          <w:iCs/>
        </w:rPr>
        <w:t>hvordan de elever, der trives dårligst, er markant mere udfordrede på forhold, der falder under ”velbefindende”, nemlig social trivsel og motivation, ift. den samlede elevgruppe.</w:t>
      </w:r>
      <w:r>
        <w:rPr>
          <w:i/>
          <w:iCs/>
        </w:rPr>
        <w:t>”</w:t>
      </w:r>
      <w:r w:rsidRPr="003C2D57">
        <w:rPr>
          <w:i/>
          <w:iCs/>
        </w:rPr>
        <w:t xml:space="preserve"> </w:t>
      </w:r>
    </w:p>
    <w:p w14:paraId="56427203" w14:textId="77777777" w:rsidR="00D3247A" w:rsidRDefault="00D3247A" w:rsidP="00D3247A">
      <w:r>
        <w:rPr>
          <w:noProof/>
        </w:rPr>
        <w:lastRenderedPageBreak/>
        <w:drawing>
          <wp:inline distT="0" distB="0" distL="0" distR="0" wp14:anchorId="115F5A73" wp14:editId="13271907">
            <wp:extent cx="3510977" cy="2870200"/>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3972" cy="2880824"/>
                    </a:xfrm>
                    <a:prstGeom prst="rect">
                      <a:avLst/>
                    </a:prstGeom>
                  </pic:spPr>
                </pic:pic>
              </a:graphicData>
            </a:graphic>
          </wp:inline>
        </w:drawing>
      </w:r>
    </w:p>
    <w:p w14:paraId="4EF4FB96" w14:textId="4D6AE928" w:rsidR="003C2D57" w:rsidRDefault="00634875" w:rsidP="007C0FF6">
      <w:r>
        <w:rPr>
          <w:i/>
          <w:iCs/>
        </w:rPr>
        <w:t>”</w:t>
      </w:r>
      <w:r w:rsidR="003C2D57" w:rsidRPr="00634875">
        <w:rPr>
          <w:i/>
          <w:iCs/>
        </w:rPr>
        <w:t>Således er kun 30 % af eleverne, der trives dårligst, helt enige eller delvist enige i, at de kommer godt ud af det med deres klassekammerater, mens kun 14 % er helt eller delvist enige i, at de er motiverede for undervisningen. Dette er tilsvarende gældende for hhv. 91 % og 83 % af den resterende elevgruppe. Figur 3.6 viser samtidig, at de 5 % elever, der trives dårligst, er udfordrede på lærer-elev-relationen. Således angiver omkring halvdelen af de elever, der trives dårligst, at de sjældent eller aldrig oplever, at lærerne respekterer dem (49 %), eller at de får faglig hjælp, når de har brug for det (52 %), mens i alt 62 % oplever, a</w:t>
      </w:r>
      <w:r w:rsidR="002F3059" w:rsidRPr="00634875">
        <w:rPr>
          <w:i/>
          <w:iCs/>
        </w:rPr>
        <w:t>f</w:t>
      </w:r>
      <w:r w:rsidR="003C2D57" w:rsidRPr="00634875">
        <w:rPr>
          <w:i/>
          <w:iCs/>
        </w:rPr>
        <w:t xml:space="preserve"> lærerne sjældent eller aldrig forklarer tingene, så de forstår dem. Til sammenligning er dette gældende for mellem 7 % og 13 % af den resterende elevgruppe.”</w:t>
      </w:r>
    </w:p>
    <w:p w14:paraId="4E1CAEB0" w14:textId="2F49C03A" w:rsidR="00D3247A" w:rsidRDefault="00DD5599" w:rsidP="00D3247A">
      <w:r>
        <w:t xml:space="preserve">I regi af projekt </w:t>
      </w:r>
      <w:r>
        <w:rPr>
          <w:i/>
          <w:iCs/>
        </w:rPr>
        <w:t>Livsduelighed</w:t>
      </w:r>
      <w:r>
        <w:t xml:space="preserve"> har TECHCOLLEGE i samarbejde med EUD Nord og EUC Nordvest, gennemført 17 fokusgruppeinterviews på tværs af EUD, EUX, HTX og HHX, hvor det blandt andet er blevet undersøgt hvordan de unge karakteriserer</w:t>
      </w:r>
      <w:r w:rsidR="00755181">
        <w:t xml:space="preserve"> det at</w:t>
      </w:r>
      <w:r>
        <w:t xml:space="preserve"> triv</w:t>
      </w:r>
      <w:r w:rsidR="00755181">
        <w:t>es i skolen</w:t>
      </w:r>
      <w:r w:rsidR="002F3059">
        <w:t>,</w:t>
      </w:r>
      <w:r>
        <w:t xml:space="preserve"> og hvad der kan være skyld i unges mistrivsel på skolen. Eleverne udtaler entydigt, at følgende er vigtigt for dem, hvis de skal trives i skolen: </w:t>
      </w:r>
    </w:p>
    <w:p w14:paraId="59CD8118" w14:textId="7A84612D" w:rsidR="00DD5599" w:rsidRDefault="00DD5599" w:rsidP="00DD5599">
      <w:pPr>
        <w:numPr>
          <w:ilvl w:val="0"/>
          <w:numId w:val="21"/>
        </w:numPr>
      </w:pPr>
      <w:r>
        <w:t>G</w:t>
      </w:r>
      <w:r w:rsidRPr="00DD5599">
        <w:t>ode fællesskab</w:t>
      </w:r>
      <w:r>
        <w:t>er eleverne imellem</w:t>
      </w:r>
    </w:p>
    <w:p w14:paraId="4390F2DC" w14:textId="7B95589E" w:rsidR="00DD5599" w:rsidRDefault="00DD5599" w:rsidP="00DD5599">
      <w:pPr>
        <w:numPr>
          <w:ilvl w:val="0"/>
          <w:numId w:val="21"/>
        </w:numPr>
      </w:pPr>
      <w:r>
        <w:t>En god</w:t>
      </w:r>
      <w:r w:rsidR="00755181">
        <w:t xml:space="preserve"> </w:t>
      </w:r>
      <w:r>
        <w:t>tone med plads til grin</w:t>
      </w:r>
    </w:p>
    <w:p w14:paraId="2B759F62" w14:textId="262B2F24" w:rsidR="00D13528" w:rsidRDefault="00D13528" w:rsidP="00DD5599">
      <w:pPr>
        <w:numPr>
          <w:ilvl w:val="0"/>
          <w:numId w:val="21"/>
        </w:numPr>
      </w:pPr>
      <w:r>
        <w:t>Et fagligt fællesskab</w:t>
      </w:r>
    </w:p>
    <w:p w14:paraId="4754BD10" w14:textId="78549765" w:rsidR="00DD5599" w:rsidRDefault="00DD5599" w:rsidP="00DD5599">
      <w:pPr>
        <w:numPr>
          <w:ilvl w:val="0"/>
          <w:numId w:val="21"/>
        </w:numPr>
      </w:pPr>
      <w:r>
        <w:t>At man kan være sig selv</w:t>
      </w:r>
    </w:p>
    <w:p w14:paraId="53430BFF" w14:textId="3BFF4C04" w:rsidR="00DD5599" w:rsidRDefault="00DD5599" w:rsidP="00DD5599">
      <w:pPr>
        <w:numPr>
          <w:ilvl w:val="0"/>
          <w:numId w:val="21"/>
        </w:numPr>
      </w:pPr>
      <w:r>
        <w:t>At man som elev har et godt forhold til sine lærere</w:t>
      </w:r>
    </w:p>
    <w:p w14:paraId="4C141B0E" w14:textId="145FF19A" w:rsidR="00DD5599" w:rsidRDefault="004617FE" w:rsidP="00DD5599">
      <w:pPr>
        <w:numPr>
          <w:ilvl w:val="0"/>
          <w:numId w:val="21"/>
        </w:numPr>
      </w:pPr>
      <w:r>
        <w:t>At lærernes engagement kan mærkes</w:t>
      </w:r>
    </w:p>
    <w:p w14:paraId="3FC45C37" w14:textId="286C5077" w:rsidR="00D24669" w:rsidRDefault="00D24669" w:rsidP="00DD5599">
      <w:pPr>
        <w:numPr>
          <w:ilvl w:val="0"/>
          <w:numId w:val="21"/>
        </w:numPr>
      </w:pPr>
      <w:r>
        <w:t xml:space="preserve">Respekt for forskellige faglige niveauer </w:t>
      </w:r>
    </w:p>
    <w:p w14:paraId="725B7102" w14:textId="61BC3691" w:rsidR="00DD5599" w:rsidRDefault="00755181" w:rsidP="00DD5599">
      <w:pPr>
        <w:numPr>
          <w:ilvl w:val="0"/>
          <w:numId w:val="21"/>
        </w:numPr>
      </w:pPr>
      <w:r>
        <w:t>Gensidig respekt mellem lærer og elever samt mellem elever og elever</w:t>
      </w:r>
    </w:p>
    <w:p w14:paraId="0C864540" w14:textId="3B60303C" w:rsidR="00DD5599" w:rsidRPr="00DD5599" w:rsidRDefault="00D13528" w:rsidP="00DD5599">
      <w:pPr>
        <w:numPr>
          <w:ilvl w:val="0"/>
          <w:numId w:val="21"/>
        </w:numPr>
      </w:pPr>
      <w:r>
        <w:t>De</w:t>
      </w:r>
      <w:r w:rsidR="00D24669">
        <w:t>r skal være fysiske rammer</w:t>
      </w:r>
      <w:r w:rsidR="002F3059">
        <w:t>,</w:t>
      </w:r>
      <w:r w:rsidR="00D24669">
        <w:t xml:space="preserve"> der lægger op til socialt samvær </w:t>
      </w:r>
    </w:p>
    <w:p w14:paraId="6B51F1A7" w14:textId="4B231EC4" w:rsidR="00FE5607" w:rsidRDefault="004617FE" w:rsidP="00FE5607">
      <w:r>
        <w:t xml:space="preserve">Samtidig er eleverne enige om, at </w:t>
      </w:r>
      <w:r w:rsidR="00D24669">
        <w:t xml:space="preserve">hvis de ovenstående </w:t>
      </w:r>
      <w:r w:rsidR="00251A93">
        <w:t>faktorer</w:t>
      </w:r>
      <w:r w:rsidR="00D24669">
        <w:t xml:space="preserve"> ikke er til stede, er der risiko for</w:t>
      </w:r>
      <w:r w:rsidR="002F3059">
        <w:t>,</w:t>
      </w:r>
      <w:r w:rsidR="00D24669">
        <w:t xml:space="preserve"> at elever mistrives i skolen</w:t>
      </w:r>
      <w:r w:rsidR="00C264B8">
        <w:t xml:space="preserve"> og dermed risiko for frafald</w:t>
      </w:r>
      <w:r w:rsidR="00D24669">
        <w:t xml:space="preserve">. </w:t>
      </w:r>
      <w:r w:rsidR="006805F8">
        <w:t>Elevernes holdninger til, hvilke faktorer</w:t>
      </w:r>
      <w:r w:rsidR="00251A93">
        <w:t xml:space="preserve"> det er vigtigt at have fokus på i forhold til elevernes trivsel, er netop nogle af de faktorer</w:t>
      </w:r>
      <w:r w:rsidR="002F3059">
        <w:t>,</w:t>
      </w:r>
      <w:r w:rsidR="00251A93">
        <w:t xml:space="preserve"> som de elever med dårligst trivsel scorer lavt på i </w:t>
      </w:r>
      <w:proofErr w:type="spellStart"/>
      <w:r w:rsidR="006805F8">
        <w:t>EVA’s</w:t>
      </w:r>
      <w:proofErr w:type="spellEnd"/>
      <w:r w:rsidR="006805F8">
        <w:t xml:space="preserve"> rapport</w:t>
      </w:r>
      <w:r w:rsidR="00251A93">
        <w:t>. På baggrund af dette</w:t>
      </w:r>
      <w:r w:rsidR="006805F8">
        <w:t xml:space="preserve"> </w:t>
      </w:r>
      <w:r w:rsidR="00251A93">
        <w:t>anbefales det, at ovenstående</w:t>
      </w:r>
      <w:r w:rsidR="006805F8">
        <w:t xml:space="preserve"> </w:t>
      </w:r>
      <w:r w:rsidR="00251A93">
        <w:t xml:space="preserve">faktorer skal være i </w:t>
      </w:r>
      <w:r w:rsidR="00251A93" w:rsidRPr="00634875">
        <w:lastRenderedPageBreak/>
        <w:t>fokus</w:t>
      </w:r>
      <w:r w:rsidR="002F3059" w:rsidRPr="00634875">
        <w:t>,</w:t>
      </w:r>
      <w:r w:rsidR="00251A93" w:rsidRPr="00634875">
        <w:t xml:space="preserve"> når TECHCOLLEGE fremadrettet skal udvikle nye indsatserne for øget gennemførsel. Samtidig er det vigtigt at pointere</w:t>
      </w:r>
      <w:r w:rsidR="002F3059" w:rsidRPr="00634875">
        <w:t>,</w:t>
      </w:r>
      <w:r w:rsidR="00251A93" w:rsidRPr="00634875">
        <w:t xml:space="preserve"> at samtlige af trivsels-faktorerne, der er </w:t>
      </w:r>
      <w:r w:rsidR="003A667F" w:rsidRPr="00634875">
        <w:t>peget på i livsduelighedsinterviewene</w:t>
      </w:r>
      <w:r w:rsidR="00251A93" w:rsidRPr="00634875">
        <w:t>, er faktorer</w:t>
      </w:r>
      <w:r w:rsidR="002F3059" w:rsidRPr="00634875">
        <w:t>,</w:t>
      </w:r>
      <w:r w:rsidR="00251A93" w:rsidRPr="00634875">
        <w:t xml:space="preserve"> vi som uddannelsesinstitution </w:t>
      </w:r>
      <w:r w:rsidR="00A3132A" w:rsidRPr="00634875">
        <w:t xml:space="preserve">har </w:t>
      </w:r>
      <w:r w:rsidR="003A667F" w:rsidRPr="00634875">
        <w:t xml:space="preserve">direkte </w:t>
      </w:r>
      <w:r w:rsidR="00A3132A" w:rsidRPr="00634875">
        <w:t xml:space="preserve">mulighed for at </w:t>
      </w:r>
      <w:r w:rsidR="00F10BB2" w:rsidRPr="00634875">
        <w:t>have indflydelse</w:t>
      </w:r>
      <w:r w:rsidR="00251A93" w:rsidRPr="00634875">
        <w:t xml:space="preserve"> på og dermed sikre endnu bedre trivsel blandt vores elever.</w:t>
      </w:r>
      <w:r w:rsidR="00D3247A">
        <w:t xml:space="preserve"> </w:t>
      </w:r>
    </w:p>
    <w:p w14:paraId="3864A139" w14:textId="10611830" w:rsidR="00A3132A" w:rsidRPr="00A3132A" w:rsidRDefault="00A3132A" w:rsidP="00FE5607">
      <w:pPr>
        <w:rPr>
          <w:b/>
          <w:bCs/>
        </w:rPr>
      </w:pPr>
      <w:r>
        <w:rPr>
          <w:b/>
          <w:bCs/>
        </w:rPr>
        <w:t>Elevernes beslutningsprocesser</w:t>
      </w:r>
    </w:p>
    <w:p w14:paraId="2E3F8285" w14:textId="2E062BD7" w:rsidR="00FE5607" w:rsidRDefault="00483793" w:rsidP="00FE5607">
      <w:r>
        <w:t xml:space="preserve">Slutteligt skal det nævnes, at også rapporten </w:t>
      </w:r>
      <w:r w:rsidRPr="00483793">
        <w:rPr>
          <w:i/>
          <w:iCs/>
        </w:rPr>
        <w:t>”At blive på sporet – nye perspektiver og bæredygtige løsninger på uddannelsesfrafald for unge voksne”</w:t>
      </w:r>
      <w:r>
        <w:t xml:space="preserve"> fra 2020</w:t>
      </w:r>
      <w:r>
        <w:rPr>
          <w:rStyle w:val="Fodnotehenvisning"/>
        </w:rPr>
        <w:footnoteReference w:id="7"/>
      </w:r>
      <w:r>
        <w:t xml:space="preserve"> blandet andet peger på, at </w:t>
      </w:r>
      <w:r w:rsidRPr="00483793">
        <w:rPr>
          <w:i/>
          <w:iCs/>
        </w:rPr>
        <w:t>”Vejlederens/lærerens evne til at skabe en tæt personlig relation til eleven synes afgørende for, om indsatsen</w:t>
      </w:r>
      <w:r>
        <w:rPr>
          <w:i/>
          <w:iCs/>
        </w:rPr>
        <w:t xml:space="preserve"> (for at nedbringe frafald)</w:t>
      </w:r>
      <w:r w:rsidRPr="00483793">
        <w:rPr>
          <w:i/>
          <w:iCs/>
        </w:rPr>
        <w:t xml:space="preserve"> virker</w:t>
      </w:r>
      <w:r>
        <w:rPr>
          <w:i/>
          <w:iCs/>
        </w:rPr>
        <w:t>”</w:t>
      </w:r>
      <w:r>
        <w:t xml:space="preserve">. Yderligere fremhæves det i rapporten, at </w:t>
      </w:r>
      <w:proofErr w:type="gramStart"/>
      <w:r w:rsidRPr="00483793">
        <w:rPr>
          <w:i/>
          <w:iCs/>
        </w:rPr>
        <w:t>”…når</w:t>
      </w:r>
      <w:proofErr w:type="gramEnd"/>
      <w:r w:rsidRPr="00483793">
        <w:rPr>
          <w:i/>
          <w:iCs/>
        </w:rPr>
        <w:t xml:space="preserve"> det går godt i klassen socialt og fagligt, stiger elevernes tro på</w:t>
      </w:r>
      <w:r w:rsidR="002F3059">
        <w:rPr>
          <w:i/>
          <w:iCs/>
        </w:rPr>
        <w:t>,</w:t>
      </w:r>
      <w:r w:rsidRPr="00483793">
        <w:rPr>
          <w:i/>
          <w:iCs/>
        </w:rPr>
        <w:t xml:space="preserve"> at de vil gennemføre”</w:t>
      </w:r>
      <w:r>
        <w:t>. Omdrejningspunktet</w:t>
      </w:r>
      <w:r w:rsidR="00C264B8">
        <w:t xml:space="preserve"> for forskningen bag rapporten</w:t>
      </w:r>
      <w:r>
        <w:t xml:space="preserve"> </w:t>
      </w:r>
      <w:r w:rsidR="00C264B8">
        <w:t xml:space="preserve">har været elevernes beslutningsprocesser – altså hvordan overvejelser over at stoppe eller fortsætte på uddannelsen udvikler sig over tid. </w:t>
      </w:r>
      <w:r w:rsidR="00F35F22">
        <w:t>Det konkluderes også, at der næsten altid er flere faktorer</w:t>
      </w:r>
      <w:r w:rsidR="002F3059">
        <w:t>,</w:t>
      </w:r>
      <w:r w:rsidR="00F35F22">
        <w:t xml:space="preserve"> der trækker eleven enten mod frafald eller fastholdelse</w:t>
      </w:r>
      <w:r w:rsidR="00A3132A">
        <w:t xml:space="preserve"> gennem beslutningsprocessen, og der peges på særligt 5 faktorer/kategorier</w:t>
      </w:r>
      <w:r w:rsidR="002F3059">
        <w:t>,</w:t>
      </w:r>
      <w:r w:rsidR="00A3132A">
        <w:t xml:space="preserve"> som der bør rettes opmærksomhed mod: </w:t>
      </w:r>
    </w:p>
    <w:p w14:paraId="609ECBE0" w14:textId="6F630D5C" w:rsidR="00A3132A" w:rsidRDefault="00A3132A" w:rsidP="00FE5607">
      <w:pPr>
        <w:rPr>
          <w:i/>
          <w:iCs/>
        </w:rPr>
      </w:pPr>
      <w:r>
        <w:rPr>
          <w:i/>
          <w:iCs/>
        </w:rPr>
        <w:t>”</w:t>
      </w:r>
      <w:r w:rsidRPr="008F0FCD">
        <w:rPr>
          <w:b/>
          <w:bCs/>
          <w:i/>
          <w:iCs/>
        </w:rPr>
        <w:t>Den første kategori</w:t>
      </w:r>
      <w:r w:rsidRPr="00A3132A">
        <w:rPr>
          <w:i/>
          <w:iCs/>
        </w:rPr>
        <w:t xml:space="preserve"> drejer sig om elevens målorientering. Den indeholder to dimensioner. Den ene dimension omfatter elevens mål med uddannelsen og elevens opfattelse af, hvad uddannelsen skal føre til. Hvis eleven kan se meningen med uddannelsen, og hvis eleven kan overskue uddannelsesforløbet, vil eleven blive fastholdt. Hvis eleven er usikker på, om det er den rigtige uddannelse, trækkes eleven mod frafald. Den anden dimension omfatter elevens motivation for at gennemføre uddannelsen. Hvis eleven er fast besluttet på at gennemføre uddannelsen, vil eleven blive fastholdt</w:t>
      </w:r>
      <w:r w:rsidR="00B76838">
        <w:rPr>
          <w:i/>
          <w:iCs/>
        </w:rPr>
        <w:t>.</w:t>
      </w:r>
    </w:p>
    <w:p w14:paraId="4A69F0FB" w14:textId="67614D3C" w:rsidR="00A3132A" w:rsidRPr="00A3132A" w:rsidRDefault="00A3132A" w:rsidP="00FE5607">
      <w:pPr>
        <w:rPr>
          <w:i/>
          <w:iCs/>
        </w:rPr>
      </w:pPr>
      <w:r w:rsidRPr="008F0FCD">
        <w:rPr>
          <w:b/>
          <w:bCs/>
          <w:i/>
          <w:iCs/>
        </w:rPr>
        <w:t>Den anden kategori</w:t>
      </w:r>
      <w:r w:rsidRPr="00A3132A">
        <w:rPr>
          <w:i/>
          <w:iCs/>
        </w:rPr>
        <w:t xml:space="preserve"> omfatter personlige forhold, det vil sige, i hvilken udstrækning eleven tror på sig selv (</w:t>
      </w:r>
      <w:proofErr w:type="spellStart"/>
      <w:r w:rsidRPr="00A3132A">
        <w:rPr>
          <w:i/>
          <w:iCs/>
        </w:rPr>
        <w:t>self-efficacy</w:t>
      </w:r>
      <w:proofErr w:type="spellEnd"/>
      <w:r w:rsidRPr="00A3132A">
        <w:rPr>
          <w:i/>
          <w:iCs/>
        </w:rPr>
        <w:t xml:space="preserve">), og i hvilken udstrækning eleven har psykiske eller fysiske problemer. Nogle elever har en ringe tro på sig selv og er i tvivl, om de kan gennemføre. Andre har en tro på, at de nok skal klare det på trods af andre udfordringer. </w:t>
      </w:r>
    </w:p>
    <w:p w14:paraId="2B033E87" w14:textId="77777777" w:rsidR="00A3132A" w:rsidRPr="00A3132A" w:rsidRDefault="00A3132A" w:rsidP="00FE5607">
      <w:pPr>
        <w:rPr>
          <w:i/>
          <w:iCs/>
        </w:rPr>
      </w:pPr>
      <w:r w:rsidRPr="008F0FCD">
        <w:rPr>
          <w:b/>
          <w:bCs/>
          <w:i/>
          <w:iCs/>
        </w:rPr>
        <w:t>Den tredje kategori</w:t>
      </w:r>
      <w:r w:rsidRPr="00A3132A">
        <w:rPr>
          <w:i/>
          <w:iCs/>
        </w:rPr>
        <w:t xml:space="preserve"> omfatter de skoleinterne relationer, det vil sige elevens forhold til læreren i undervisningen, elevens forhold til andre personer på skolen og elevens tilhørsforhold i klassen. Hvis eleven har og oplever positive relationer, vil eleven blive fastholdt. Hvis eleven oplever negative relationer, trækkes eleven mod frafald. </w:t>
      </w:r>
    </w:p>
    <w:p w14:paraId="4B5A2353" w14:textId="1ADCDA01" w:rsidR="00A3132A" w:rsidRPr="00A3132A" w:rsidRDefault="00A3132A" w:rsidP="00FE5607">
      <w:pPr>
        <w:rPr>
          <w:i/>
          <w:iCs/>
        </w:rPr>
      </w:pPr>
      <w:r w:rsidRPr="008F0FCD">
        <w:rPr>
          <w:b/>
          <w:bCs/>
          <w:i/>
          <w:iCs/>
        </w:rPr>
        <w:t>Den fjerde kategori</w:t>
      </w:r>
      <w:r w:rsidRPr="00A3132A">
        <w:rPr>
          <w:i/>
          <w:iCs/>
        </w:rPr>
        <w:t xml:space="preserve"> omfatter undervisningens form og indhold. De faglige krav kan opleves for store; men de kan også opfattes som en positiv udfordring. Undervisningen kan være for turbulent, hvis der ikke er ro og disciplin. Manglende struktur i undervisningen og manglende klasseledelse har en negativ effekt på fastholdelse. </w:t>
      </w:r>
    </w:p>
    <w:p w14:paraId="3EF4254C" w14:textId="609E874E" w:rsidR="00A3132A" w:rsidRPr="00A3132A" w:rsidRDefault="00A3132A" w:rsidP="00FE5607">
      <w:pPr>
        <w:rPr>
          <w:i/>
          <w:iCs/>
        </w:rPr>
      </w:pPr>
      <w:r w:rsidRPr="008F0FCD">
        <w:rPr>
          <w:b/>
          <w:bCs/>
          <w:i/>
          <w:iCs/>
        </w:rPr>
        <w:t>Den femte kategori</w:t>
      </w:r>
      <w:r w:rsidRPr="00A3132A">
        <w:rPr>
          <w:i/>
          <w:iCs/>
        </w:rPr>
        <w:t xml:space="preserve"> er skoleeksterne faktorer og omfatter elevens sociale forhold uden for skolen, herunder økonomiske eller boligmæssige forhold samt elevens relation til familie, kæreste og venner. Skolen har kun få muligheder for indflydelse på disse forhold, men skolen har mulighed for at skabe et alternativ til et eksternt negativt pres på eleven.</w:t>
      </w:r>
      <w:r>
        <w:rPr>
          <w:i/>
          <w:iCs/>
        </w:rPr>
        <w:t>”</w:t>
      </w:r>
    </w:p>
    <w:p w14:paraId="2AC3B076" w14:textId="3055600E" w:rsidR="003A667F" w:rsidRPr="003A667F" w:rsidRDefault="00C264B8" w:rsidP="00FE5607">
      <w:r>
        <w:t>Frafaldet</w:t>
      </w:r>
      <w:r w:rsidR="008F0FCD">
        <w:t>/gennemførsel</w:t>
      </w:r>
      <w:r>
        <w:t xml:space="preserve"> er således et resultat af en række beslutninger</w:t>
      </w:r>
      <w:r w:rsidR="008F0FCD">
        <w:t xml:space="preserve"> den enkelte elev træffer løbende</w:t>
      </w:r>
      <w:r>
        <w:t>. I denne række af beslutninger indgår forskellige faktorer med forskellig vægt hos den enkelte elev.</w:t>
      </w:r>
      <w:r w:rsidR="006C4A78">
        <w:t xml:space="preserve"> </w:t>
      </w:r>
      <w:r w:rsidR="008F0FCD">
        <w:t>Det</w:t>
      </w:r>
      <w:r w:rsidR="00DB4D6F">
        <w:t xml:space="preserve"> </w:t>
      </w:r>
      <w:r w:rsidR="008F0FCD">
        <w:t xml:space="preserve">tyder </w:t>
      </w:r>
      <w:r w:rsidR="004344F3">
        <w:t xml:space="preserve">altså </w:t>
      </w:r>
      <w:r w:rsidR="008F0FCD">
        <w:t xml:space="preserve">på, at </w:t>
      </w:r>
      <w:r>
        <w:t>løbende</w:t>
      </w:r>
      <w:r w:rsidR="008F0FCD">
        <w:t xml:space="preserve"> </w:t>
      </w:r>
      <w:r w:rsidR="00DB4D6F">
        <w:t>informations</w:t>
      </w:r>
      <w:r w:rsidR="004344F3">
        <w:t>indsamling</w:t>
      </w:r>
      <w:r w:rsidR="00DB4D6F">
        <w:t>,</w:t>
      </w:r>
      <w:r w:rsidR="004344F3">
        <w:t xml:space="preserve"> med fokus på ovenstående faktorer</w:t>
      </w:r>
      <w:r w:rsidR="00DB4D6F">
        <w:t>, vil kunne give noget af den viden</w:t>
      </w:r>
      <w:r w:rsidR="00B76838">
        <w:t>,</w:t>
      </w:r>
      <w:r w:rsidR="00DB4D6F">
        <w:t xml:space="preserve"> der skal til</w:t>
      </w:r>
      <w:r w:rsidR="00B76838">
        <w:t>,</w:t>
      </w:r>
      <w:r w:rsidR="00DB4D6F">
        <w:t xml:space="preserve"> for at kunne identificere elevernes trivsel løbende og dermed målrette indsatser</w:t>
      </w:r>
      <w:r w:rsidR="00B76838">
        <w:t>,</w:t>
      </w:r>
      <w:r w:rsidR="00DB4D6F">
        <w:t xml:space="preserve"> der kan øge chance</w:t>
      </w:r>
      <w:r w:rsidR="00B76838">
        <w:t>n</w:t>
      </w:r>
      <w:r w:rsidR="00DB4D6F">
        <w:t xml:space="preserve"> for</w:t>
      </w:r>
      <w:r w:rsidR="00B76838">
        <w:t>,</w:t>
      </w:r>
      <w:r w:rsidR="00DB4D6F">
        <w:t xml:space="preserve"> at eleven gennemfører sin uddannelse. </w:t>
      </w:r>
      <w:r w:rsidR="001C4D60">
        <w:t xml:space="preserve">Det vurderes også, at en løbende </w:t>
      </w:r>
      <w:r w:rsidR="001C4D60">
        <w:lastRenderedPageBreak/>
        <w:t>informationsindsamling kan være med til at give et mere retvisende billede af elevernes trivsel sammenholdt med den årlige elevtrivselsundersøgelse. Med den løbende informationsindsamling vil vi sikre, at alle elever bliver hørt</w:t>
      </w:r>
      <w:r w:rsidR="00B76838">
        <w:t>,</w:t>
      </w:r>
      <w:r w:rsidR="001C4D60">
        <w:t xml:space="preserve"> samt at eleverne bliver hørt flere gange i løbet af deres igangværende forløb (flere gange under GF1, flere gange under GF2 og flere gange under HF). </w:t>
      </w:r>
    </w:p>
    <w:p w14:paraId="3CF21E8F" w14:textId="77777777" w:rsidR="00D4415B" w:rsidRDefault="00D4415B" w:rsidP="00FE5607">
      <w:pPr>
        <w:rPr>
          <w:b/>
          <w:bCs/>
        </w:rPr>
      </w:pPr>
    </w:p>
    <w:p w14:paraId="478FEFDC" w14:textId="6A759C17" w:rsidR="00C264B8" w:rsidRDefault="00F51DD7" w:rsidP="00FE5607">
      <w:pPr>
        <w:rPr>
          <w:b/>
          <w:bCs/>
        </w:rPr>
      </w:pPr>
      <w:r>
        <w:rPr>
          <w:b/>
          <w:bCs/>
        </w:rPr>
        <w:t>Opsamling</w:t>
      </w:r>
    </w:p>
    <w:p w14:paraId="6F9CB917" w14:textId="5F1893DF" w:rsidR="00D4415B" w:rsidRPr="00EC0755" w:rsidRDefault="00F51DD7" w:rsidP="00D4415B">
      <w:r w:rsidRPr="00EC0755">
        <w:t>Gennemgangen af nogle af de centrale undersøgelser</w:t>
      </w:r>
      <w:r w:rsidR="008E5D2E" w:rsidRPr="00EC0755">
        <w:t>,</w:t>
      </w:r>
      <w:r w:rsidRPr="00EC0755">
        <w:t xml:space="preserve"> om frafald på erhvervsuddannelserne, er med til at understrege</w:t>
      </w:r>
      <w:r w:rsidR="00D4415B" w:rsidRPr="00EC0755">
        <w:t>,</w:t>
      </w:r>
      <w:r w:rsidRPr="00EC0755">
        <w:t xml:space="preserve"> at der er mange forskellige faktorer på spil</w:t>
      </w:r>
      <w:r w:rsidR="00D4415B" w:rsidRPr="00EC0755">
        <w:t>,</w:t>
      </w:r>
      <w:r w:rsidRPr="00EC0755">
        <w:t xml:space="preserve"> når det handler om, hvorvidt eleverne gennemfører deres uddannelse eller ej. </w:t>
      </w:r>
      <w:r w:rsidR="00365F87" w:rsidRPr="00EC0755">
        <w:t xml:space="preserve">Området er komplekst, men samtidig er gennemgangen også med til at kaste lys på, hvilke faktorer vi som skole kan have </w:t>
      </w:r>
      <w:r w:rsidR="00D4415B" w:rsidRPr="00EC0755">
        <w:t xml:space="preserve">direkte </w:t>
      </w:r>
      <w:r w:rsidR="00365F87" w:rsidRPr="00EC0755">
        <w:t>indflydelse på</w:t>
      </w:r>
      <w:r w:rsidR="00D4415B" w:rsidRPr="00EC0755">
        <w:t>,</w:t>
      </w:r>
      <w:r w:rsidR="00365F87" w:rsidRPr="00EC0755">
        <w:t xml:space="preserve"> </w:t>
      </w:r>
      <w:r w:rsidR="00D4415B" w:rsidRPr="00EC0755">
        <w:t>samt hvilke faktorer vi kun kan påvirke indirekte ved at være klar til møde og støtte op om elevernes udfordringer, når eleven træder ind a</w:t>
      </w:r>
      <w:r w:rsidR="00EC0755" w:rsidRPr="00EC0755">
        <w:t>d</w:t>
      </w:r>
      <w:r w:rsidR="00D4415B" w:rsidRPr="00EC0755">
        <w:t xml:space="preserve"> døren</w:t>
      </w:r>
      <w:r w:rsidR="00365F87" w:rsidRPr="00EC0755">
        <w:t xml:space="preserve"> </w:t>
      </w:r>
      <w:r w:rsidR="00D4415B" w:rsidRPr="00EC0755">
        <w:t>hos os.</w:t>
      </w:r>
      <w:r w:rsidR="00365F87" w:rsidRPr="00EC0755">
        <w:t xml:space="preserve"> Det er helt centralt, at </w:t>
      </w:r>
      <w:r w:rsidR="00021A1E" w:rsidRPr="00EC0755">
        <w:t xml:space="preserve">1) </w:t>
      </w:r>
      <w:r w:rsidR="00365F87" w:rsidRPr="00EC0755">
        <w:t xml:space="preserve">en øget bevågenhed på elevernes trivsel løbende, kan være medvirkende til at identificere elever med risiko for frafald, </w:t>
      </w:r>
      <w:r w:rsidR="00021A1E" w:rsidRPr="00EC0755">
        <w:t xml:space="preserve">og at 2) en trivselsmåling én gang årligt ikke er nok – dette på baggrund af, at en stor del af de frafaldstruede elever allerede er frafaldet inden den årlige trivselsmåling gennemføres. </w:t>
      </w:r>
      <w:r w:rsidR="00D4415B" w:rsidRPr="00EC0755">
        <w:t>Der kan her også peges på, at der generelt er behov for at styrke skolens pædagogiske beredskab i forhold til frafaldstruede elever, herunder at flere skal klædes bedre på til at iværksætte en tidlig indsats overfor sårbare og frafaldstruede elever.</w:t>
      </w:r>
    </w:p>
    <w:p w14:paraId="5FDFF298" w14:textId="1A421471" w:rsidR="00287F6D" w:rsidRPr="00D3247A" w:rsidRDefault="00D4415B" w:rsidP="00D3247A">
      <w:pPr>
        <w:rPr>
          <w:b/>
          <w:bCs/>
        </w:rPr>
      </w:pPr>
      <w:r w:rsidRPr="00EC0755">
        <w:t>I forlængelse af disse overvejelser følger opfølgningsplanen for temaet øget gennemførsel på GF2 nedenfor.</w:t>
      </w:r>
    </w:p>
    <w:p w14:paraId="5301AB87" w14:textId="746D28F3" w:rsidR="00AB5C68" w:rsidRDefault="00AB5C68" w:rsidP="00AC27E6">
      <w:pPr>
        <w:rPr>
          <w:b/>
          <w:bCs/>
        </w:rPr>
      </w:pPr>
    </w:p>
    <w:p w14:paraId="623D120C" w14:textId="5BEA48D9" w:rsidR="00294B94" w:rsidRDefault="00294B94" w:rsidP="00AC27E6"/>
    <w:p w14:paraId="45F9A71D" w14:textId="77777777" w:rsidR="00294B94" w:rsidRPr="008E4FFF" w:rsidRDefault="00294B94" w:rsidP="00AC27E6"/>
    <w:p w14:paraId="6FC7C2B1" w14:textId="77777777" w:rsidR="0095439F" w:rsidRDefault="0095439F" w:rsidP="00AA4518">
      <w:pPr>
        <w:pStyle w:val="Overskrift2"/>
      </w:pPr>
    </w:p>
    <w:p w14:paraId="3A1B09C2" w14:textId="72F79E39" w:rsidR="00647BE0" w:rsidRDefault="007A4784">
      <w:r>
        <w:t xml:space="preserve"> </w:t>
      </w:r>
    </w:p>
    <w:p w14:paraId="6B85BC7C" w14:textId="049CC59B" w:rsidR="00272145" w:rsidRDefault="00272145"/>
    <w:p w14:paraId="48C534D9" w14:textId="77777777" w:rsidR="00272145" w:rsidRDefault="00272145">
      <w:pPr>
        <w:rPr>
          <w:rFonts w:eastAsiaTheme="majorEastAsia" w:cstheme="minorHAnsi"/>
          <w:b/>
          <w:sz w:val="32"/>
          <w:szCs w:val="32"/>
        </w:rPr>
      </w:pPr>
      <w:r>
        <w:br w:type="page"/>
      </w:r>
    </w:p>
    <w:p w14:paraId="2294C636" w14:textId="7FA6FFD9" w:rsidR="00272145" w:rsidRDefault="00272145" w:rsidP="00272145">
      <w:pPr>
        <w:pStyle w:val="Overskrift1"/>
      </w:pPr>
      <w:r>
        <w:lastRenderedPageBreak/>
        <w:t xml:space="preserve">Opfølgningsplan for </w:t>
      </w:r>
      <w:r w:rsidR="00FE5607">
        <w:t>øget g</w:t>
      </w:r>
      <w:r w:rsidR="007D3618">
        <w:t>ennemførsel af GF2 EUD</w:t>
      </w:r>
    </w:p>
    <w:p w14:paraId="50B8F336" w14:textId="4E357D91" w:rsidR="00422214" w:rsidRDefault="00422214" w:rsidP="002F064C">
      <w:r>
        <w:t xml:space="preserve">Følgende initiativer igangsættes på baggrund af selvevalueringsprocessen 2022: </w:t>
      </w:r>
    </w:p>
    <w:p w14:paraId="5B2A375F" w14:textId="2FB63113" w:rsidR="00015ACF" w:rsidRDefault="00015ACF" w:rsidP="00883D71">
      <w:pPr>
        <w:pStyle w:val="Listeafsnit"/>
        <w:numPr>
          <w:ilvl w:val="0"/>
          <w:numId w:val="23"/>
        </w:numPr>
      </w:pPr>
      <w:r>
        <w:t xml:space="preserve">Fra august 2022 bliver de lokale perspektivkoder </w:t>
      </w:r>
      <w:r w:rsidR="001717A3">
        <w:t>implementeret og bragt i anvendelse. De lokale perspektivkoder, skal give os som skole mere nuanceret viden om</w:t>
      </w:r>
      <w:r w:rsidR="00B76838">
        <w:t>,</w:t>
      </w:r>
      <w:r w:rsidR="001717A3">
        <w:t xml:space="preserve"> på hvilken baggrund</w:t>
      </w:r>
      <w:r w:rsidR="00B76838">
        <w:t>,</w:t>
      </w:r>
      <w:r w:rsidR="001717A3">
        <w:t xml:space="preserve"> eleverne der frafalder deres uddannelse, træffer deres beslutning. De lokale perspektivkoder </w:t>
      </w:r>
      <w:r w:rsidR="005B06D9">
        <w:t>implementeres</w:t>
      </w:r>
      <w:r w:rsidR="001717A3">
        <w:t xml:space="preserve"> også i </w:t>
      </w:r>
      <w:r w:rsidR="005B06D9">
        <w:t>Power BI</w:t>
      </w:r>
      <w:r w:rsidR="001717A3">
        <w:t xml:space="preserve"> løsningen</w:t>
      </w:r>
      <w:r w:rsidR="005B06D9">
        <w:t xml:space="preserve">, der beskrives nedenfor. </w:t>
      </w:r>
    </w:p>
    <w:p w14:paraId="6ABBF792" w14:textId="77777777" w:rsidR="001717A3" w:rsidRDefault="001717A3" w:rsidP="001717A3">
      <w:pPr>
        <w:pStyle w:val="Listeafsnit"/>
      </w:pPr>
    </w:p>
    <w:p w14:paraId="57B8FAB1" w14:textId="7B858535" w:rsidR="00DA3670" w:rsidRDefault="00422214" w:rsidP="00883D71">
      <w:pPr>
        <w:pStyle w:val="Listeafsnit"/>
        <w:numPr>
          <w:ilvl w:val="0"/>
          <w:numId w:val="23"/>
        </w:numPr>
      </w:pPr>
      <w:r>
        <w:t>I efteråret 2022 gennemføres et</w:t>
      </w:r>
      <w:r w:rsidR="001717A3">
        <w:t xml:space="preserve"> </w:t>
      </w:r>
      <w:r>
        <w:t>pilotprojekt</w:t>
      </w:r>
      <w:r w:rsidR="00DA3670">
        <w:t xml:space="preserve"> med mikromålinger</w:t>
      </w:r>
      <w:r>
        <w:t xml:space="preserve"> på ca. fire uddannelser</w:t>
      </w:r>
      <w:r w:rsidR="00DA3670">
        <w:t>. Formålet med mikromålingerne vil være at afprøve om løbende informationsindsamling om elevernes trivsel, kan være med til at identificere elever</w:t>
      </w:r>
      <w:r w:rsidR="00B76838">
        <w:t>,</w:t>
      </w:r>
      <w:r w:rsidR="00DA3670">
        <w:t xml:space="preserve"> som er frafaldstruet. </w:t>
      </w:r>
      <w:r w:rsidR="00015ACF">
        <w:t xml:space="preserve">Pilotprojektet vil blive gennemført i et tæt samarbejde mellem konsulenter, uddannelsesledere, lærere samt støttepersoner. </w:t>
      </w:r>
      <w:r w:rsidR="00DA3670">
        <w:t xml:space="preserve"> </w:t>
      </w:r>
    </w:p>
    <w:p w14:paraId="1358DF6F" w14:textId="77777777" w:rsidR="00FA27AA" w:rsidRDefault="00FA27AA" w:rsidP="00FA27AA">
      <w:pPr>
        <w:pStyle w:val="Listeafsnit"/>
      </w:pPr>
    </w:p>
    <w:p w14:paraId="34008772" w14:textId="6704C6D1" w:rsidR="00FA27AA" w:rsidRPr="00123B5A" w:rsidRDefault="00FA27AA" w:rsidP="00883D71">
      <w:pPr>
        <w:pStyle w:val="Listeafsnit"/>
        <w:numPr>
          <w:ilvl w:val="0"/>
          <w:numId w:val="23"/>
        </w:numPr>
      </w:pPr>
      <w:r w:rsidRPr="00123B5A">
        <w:t>For at styrke samarbejde</w:t>
      </w:r>
      <w:r w:rsidR="00B76838" w:rsidRPr="00123B5A">
        <w:t>t</w:t>
      </w:r>
      <w:r w:rsidRPr="00123B5A">
        <w:t xml:space="preserve"> </w:t>
      </w:r>
      <w:r w:rsidR="009B56FB" w:rsidRPr="00123B5A">
        <w:t>og støtten til</w:t>
      </w:r>
      <w:r w:rsidRPr="00123B5A">
        <w:t xml:space="preserve"> den enkelte elev</w:t>
      </w:r>
      <w:r w:rsidR="009B56FB" w:rsidRPr="00123B5A">
        <w:t>,</w:t>
      </w:r>
      <w:r w:rsidRPr="00123B5A">
        <w:t xml:space="preserve"> revideres kontaktlærerrollen på TECHCOLLEGE. </w:t>
      </w:r>
      <w:r w:rsidR="009B56FB" w:rsidRPr="00123B5A">
        <w:t xml:space="preserve">Revisionen tager afsæt i at definere hvilken pædagogisk rolle, som vi mener, at kontaktlæreren skal udfylde, herunder </w:t>
      </w:r>
      <w:r w:rsidRPr="00123B5A">
        <w:t>tydeligg</w:t>
      </w:r>
      <w:r w:rsidR="009B56FB" w:rsidRPr="00123B5A">
        <w:t>ørelse af</w:t>
      </w:r>
      <w:r w:rsidRPr="00123B5A">
        <w:t xml:space="preserve"> </w:t>
      </w:r>
      <w:r w:rsidR="00123B5A">
        <w:t xml:space="preserve">hvilket elevsyn, som rollen skal baseres på, </w:t>
      </w:r>
      <w:r w:rsidRPr="00123B5A">
        <w:t>hvilket ansvar</w:t>
      </w:r>
      <w:r w:rsidR="00123B5A">
        <w:t>sområde</w:t>
      </w:r>
      <w:r w:rsidRPr="00123B5A">
        <w:t xml:space="preserve"> kontaktlærer</w:t>
      </w:r>
      <w:r w:rsidR="009B56FB" w:rsidRPr="00123B5A">
        <w:t>en</w:t>
      </w:r>
      <w:r w:rsidRPr="00123B5A">
        <w:t xml:space="preserve"> har</w:t>
      </w:r>
      <w:r w:rsidR="009B56FB" w:rsidRPr="00123B5A">
        <w:t>,</w:t>
      </w:r>
      <w:r w:rsidRPr="00123B5A">
        <w:t xml:space="preserve"> </w:t>
      </w:r>
      <w:r w:rsidR="009B56FB" w:rsidRPr="00123B5A">
        <w:t xml:space="preserve">samt </w:t>
      </w:r>
      <w:r w:rsidRPr="00123B5A">
        <w:t>hvilket ansvar øvrige støttepersoner på TECHCOLLEGE har i forhold til den enkelte elevs læring og trivsel.</w:t>
      </w:r>
    </w:p>
    <w:p w14:paraId="33C0CFDF" w14:textId="77777777" w:rsidR="00F16B3D" w:rsidRPr="00123B5A" w:rsidRDefault="00F16B3D" w:rsidP="00F16B3D">
      <w:pPr>
        <w:pStyle w:val="Listeafsnit"/>
      </w:pPr>
    </w:p>
    <w:p w14:paraId="49C824F4" w14:textId="68FD0EC1" w:rsidR="00F16B3D" w:rsidRPr="00123B5A" w:rsidRDefault="00F16B3D" w:rsidP="00C6326E">
      <w:pPr>
        <w:pStyle w:val="Listeafsnit"/>
        <w:numPr>
          <w:ilvl w:val="0"/>
          <w:numId w:val="23"/>
        </w:numPr>
      </w:pPr>
      <w:r w:rsidRPr="00123B5A">
        <w:t>I efteråret 2022 vil de første lærere gennemgå et videreuddannelsesforløb med fokus på sårbare unge. Målet er</w:t>
      </w:r>
      <w:r w:rsidR="009B56FB" w:rsidRPr="00123B5A">
        <w:t>,</w:t>
      </w:r>
      <w:r w:rsidRPr="00123B5A">
        <w:t xml:space="preserve"> at der i hvert PLF er en lærer med denne uddannelse</w:t>
      </w:r>
      <w:r w:rsidR="009B56FB" w:rsidRPr="00123B5A">
        <w:t>, således at de pædagogiske drøftelser omkring elevernes læring og trivsel beriges med dette perspektiv</w:t>
      </w:r>
      <w:r w:rsidR="003A667F">
        <w:t xml:space="preserve"> – og at kompetenceniveauet på dette felt generelt højnes på TECHCOLLEGE.</w:t>
      </w:r>
    </w:p>
    <w:p w14:paraId="1E3E6E13" w14:textId="77777777" w:rsidR="00F16B3D" w:rsidRDefault="00F16B3D" w:rsidP="00F16B3D">
      <w:pPr>
        <w:pStyle w:val="Listeafsnit"/>
      </w:pPr>
    </w:p>
    <w:p w14:paraId="4B1496B8" w14:textId="4A8212D2" w:rsidR="00DA3670" w:rsidRDefault="00015ACF" w:rsidP="00C6326E">
      <w:pPr>
        <w:pStyle w:val="Listeafsnit"/>
        <w:numPr>
          <w:ilvl w:val="0"/>
          <w:numId w:val="23"/>
        </w:numPr>
      </w:pPr>
      <w:r>
        <w:t>Ultimo august præsenteres første udkast til en dashboard løsning i Power</w:t>
      </w:r>
      <w:r w:rsidR="005B06D9">
        <w:t xml:space="preserve"> </w:t>
      </w:r>
      <w:r>
        <w:t>BI, der skal give relevante medarbejdere et dagligt overblik over elevernes fravær samt frafaldssituationen på den enkelte uddannelse.</w:t>
      </w:r>
      <w:r w:rsidR="001717A3">
        <w:t xml:space="preserve"> </w:t>
      </w:r>
      <w:r>
        <w:t>Relevante medarbejdere vil blive introduceret for dashboa</w:t>
      </w:r>
      <w:r w:rsidR="001717A3">
        <w:t>r</w:t>
      </w:r>
      <w:r>
        <w:t>d</w:t>
      </w:r>
      <w:r w:rsidR="001717A3">
        <w:t>-</w:t>
      </w:r>
      <w:r>
        <w:t>løsningen, og der vi</w:t>
      </w:r>
      <w:r w:rsidR="009B56FB">
        <w:t>l</w:t>
      </w:r>
      <w:r>
        <w:t xml:space="preserve"> løbende blive fulgt op på, hvilken værdi disse live-data giver ude på uddannelserne</w:t>
      </w:r>
      <w:r w:rsidR="009B56FB">
        <w:t>,</w:t>
      </w:r>
      <w:r>
        <w:t xml:space="preserve"> samt hvordan der konkret arbejdes med data på de enkelte uddannelser. </w:t>
      </w:r>
    </w:p>
    <w:p w14:paraId="09390814" w14:textId="77777777" w:rsidR="00DA3670" w:rsidRDefault="00DA3670" w:rsidP="005B06D9">
      <w:pPr>
        <w:pStyle w:val="Listeafsnit"/>
      </w:pPr>
    </w:p>
    <w:p w14:paraId="586A193F" w14:textId="79576C0C" w:rsidR="00FE5607" w:rsidRDefault="00FE5607" w:rsidP="005B06D9">
      <w:pPr>
        <w:pStyle w:val="Listeafsnit"/>
      </w:pPr>
    </w:p>
    <w:p w14:paraId="587EFDCC" w14:textId="47FBB80F" w:rsidR="00840AD1" w:rsidRDefault="00840AD1" w:rsidP="002F064C"/>
    <w:p w14:paraId="1ED0ED3F" w14:textId="77777777" w:rsidR="005F3BAB" w:rsidRDefault="005F3BAB" w:rsidP="002F064C"/>
    <w:p w14:paraId="08964FB6" w14:textId="178E00D8" w:rsidR="00CF433B" w:rsidRDefault="00CF433B" w:rsidP="00272145">
      <w:pPr>
        <w:spacing w:after="120" w:line="240" w:lineRule="auto"/>
        <w:rPr>
          <w:rFonts w:eastAsia="Times New Roman"/>
          <w:color w:val="000000"/>
        </w:rPr>
      </w:pPr>
    </w:p>
    <w:p w14:paraId="41AAB165" w14:textId="77777777" w:rsidR="00AE4005" w:rsidRDefault="00AE4005" w:rsidP="00CF433B">
      <w:pPr>
        <w:spacing w:after="240" w:line="240" w:lineRule="auto"/>
        <w:rPr>
          <w:rFonts w:eastAsia="Times New Roman"/>
          <w:b/>
          <w:color w:val="000000"/>
          <w:sz w:val="24"/>
        </w:rPr>
      </w:pPr>
    </w:p>
    <w:p w14:paraId="11ED732E" w14:textId="77777777" w:rsidR="00AE4005" w:rsidRDefault="00AE4005" w:rsidP="00CF433B">
      <w:pPr>
        <w:spacing w:after="240" w:line="240" w:lineRule="auto"/>
        <w:rPr>
          <w:rFonts w:eastAsia="Times New Roman"/>
          <w:b/>
          <w:color w:val="000000"/>
          <w:sz w:val="24"/>
        </w:rPr>
      </w:pPr>
    </w:p>
    <w:p w14:paraId="64F72A25" w14:textId="77777777" w:rsidR="00AE4005" w:rsidRDefault="00AE4005" w:rsidP="00CF433B">
      <w:pPr>
        <w:spacing w:after="240" w:line="240" w:lineRule="auto"/>
        <w:rPr>
          <w:rFonts w:eastAsia="Times New Roman"/>
          <w:b/>
          <w:color w:val="000000"/>
          <w:sz w:val="24"/>
        </w:rPr>
      </w:pPr>
    </w:p>
    <w:p w14:paraId="73255C05" w14:textId="77777777" w:rsidR="00A648F1" w:rsidRDefault="00A648F1" w:rsidP="00A648F1">
      <w:bookmarkStart w:id="2" w:name="_Hlk84407319"/>
      <w:bookmarkEnd w:id="2"/>
    </w:p>
    <w:sectPr w:rsidR="00A648F1" w:rsidSect="00A648F1">
      <w:headerReference w:type="default" r:id="rId18"/>
      <w:footerReference w:type="default" r:id="rId19"/>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F351" w14:textId="77777777" w:rsidR="00F55DC6" w:rsidRDefault="00F55DC6" w:rsidP="00F55DC6">
      <w:pPr>
        <w:spacing w:after="0" w:line="240" w:lineRule="auto"/>
      </w:pPr>
      <w:r>
        <w:separator/>
      </w:r>
    </w:p>
  </w:endnote>
  <w:endnote w:type="continuationSeparator" w:id="0">
    <w:p w14:paraId="4DDEC622" w14:textId="77777777" w:rsidR="00F55DC6" w:rsidRDefault="00F55DC6" w:rsidP="00F5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935139"/>
      <w:docPartObj>
        <w:docPartGallery w:val="Page Numbers (Bottom of Page)"/>
        <w:docPartUnique/>
      </w:docPartObj>
    </w:sdtPr>
    <w:sdtEndPr/>
    <w:sdtContent>
      <w:p w14:paraId="36552AF5" w14:textId="59F0AA8C" w:rsidR="00D327A8" w:rsidRDefault="00D327A8">
        <w:pPr>
          <w:pStyle w:val="Sidefod"/>
          <w:jc w:val="right"/>
        </w:pPr>
        <w:r>
          <w:fldChar w:fldCharType="begin"/>
        </w:r>
        <w:r>
          <w:instrText>PAGE   \* MERGEFORMAT</w:instrText>
        </w:r>
        <w:r>
          <w:fldChar w:fldCharType="separate"/>
        </w:r>
        <w:r w:rsidR="00A843E7">
          <w:rPr>
            <w:noProof/>
          </w:rPr>
          <w:t>12</w:t>
        </w:r>
        <w:r>
          <w:fldChar w:fldCharType="end"/>
        </w:r>
      </w:p>
    </w:sdtContent>
  </w:sdt>
  <w:p w14:paraId="6E7FD4E1" w14:textId="77777777" w:rsidR="00D327A8" w:rsidRDefault="00D32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4380" w14:textId="77777777" w:rsidR="00F55DC6" w:rsidRDefault="00F55DC6" w:rsidP="00F55DC6">
      <w:pPr>
        <w:spacing w:after="0" w:line="240" w:lineRule="auto"/>
      </w:pPr>
      <w:r>
        <w:separator/>
      </w:r>
    </w:p>
  </w:footnote>
  <w:footnote w:type="continuationSeparator" w:id="0">
    <w:p w14:paraId="00E8B0DC" w14:textId="77777777" w:rsidR="00F55DC6" w:rsidRDefault="00F55DC6" w:rsidP="00F55DC6">
      <w:pPr>
        <w:spacing w:after="0" w:line="240" w:lineRule="auto"/>
      </w:pPr>
      <w:r>
        <w:continuationSeparator/>
      </w:r>
    </w:p>
  </w:footnote>
  <w:footnote w:id="1">
    <w:p w14:paraId="56785190" w14:textId="1DCC66C7" w:rsidR="00405534" w:rsidRDefault="00405534">
      <w:pPr>
        <w:pStyle w:val="Fodnotetekst"/>
      </w:pPr>
      <w:r>
        <w:rPr>
          <w:rStyle w:val="Fodnotehenvisning"/>
        </w:rPr>
        <w:footnoteRef/>
      </w:r>
      <w:r>
        <w:t xml:space="preserve"> I enkelte tilfælde kan der også være tale om en bortvisning, hvor det ikke er elevens ønske at frafalde</w:t>
      </w:r>
    </w:p>
  </w:footnote>
  <w:footnote w:id="2">
    <w:p w14:paraId="14169F6E" w14:textId="77777777" w:rsidR="00D3247A" w:rsidRDefault="00D3247A" w:rsidP="00D3247A">
      <w:pPr>
        <w:pStyle w:val="Fodnotetekst"/>
      </w:pPr>
      <w:r>
        <w:rPr>
          <w:rStyle w:val="Fodnotehenvisning"/>
        </w:rPr>
        <w:footnoteRef/>
      </w:r>
      <w:r>
        <w:t xml:space="preserve"> </w:t>
      </w:r>
      <w:hyperlink r:id="rId1" w:history="1">
        <w:r>
          <w:rPr>
            <w:rStyle w:val="Hyperlink"/>
          </w:rPr>
          <w:t>Søgetal til erhvervsuddannelserne står stille | Børne– og Undervisningsministeriet (uvm.dk)</w:t>
        </w:r>
      </w:hyperlink>
    </w:p>
  </w:footnote>
  <w:footnote w:id="3">
    <w:p w14:paraId="42EEEE17" w14:textId="77777777" w:rsidR="00D3247A" w:rsidRDefault="00D3247A" w:rsidP="00D3247A">
      <w:pPr>
        <w:pStyle w:val="Fodnotetekst"/>
      </w:pPr>
      <w:r>
        <w:rPr>
          <w:rStyle w:val="Fodnotehenvisning"/>
        </w:rPr>
        <w:footnoteRef/>
      </w:r>
      <w:r>
        <w:t xml:space="preserve"> </w:t>
      </w:r>
      <w:hyperlink r:id="rId2" w:history="1">
        <w:r>
          <w:rPr>
            <w:rStyle w:val="Hyperlink"/>
          </w:rPr>
          <w:t>Danmark mangler 99.000 faglærte i 2030 | Arbejderbevægelsens Erhvervsråd (ae.dk)</w:t>
        </w:r>
      </w:hyperlink>
    </w:p>
  </w:footnote>
  <w:footnote w:id="4">
    <w:p w14:paraId="496F6E84" w14:textId="5BB5ED2D" w:rsidR="00E45D18" w:rsidRDefault="00E45D18">
      <w:pPr>
        <w:pStyle w:val="Fodnotetekst"/>
      </w:pPr>
      <w:r>
        <w:rPr>
          <w:rStyle w:val="Fodnotehenvisning"/>
        </w:rPr>
        <w:footnoteRef/>
      </w:r>
      <w:r>
        <w:t xml:space="preserve"> </w:t>
      </w:r>
      <w:hyperlink r:id="rId3" w:history="1">
        <w:r>
          <w:rPr>
            <w:rStyle w:val="Hyperlink"/>
          </w:rPr>
          <w:t>Tilgang og afgang fra uddannelsesgrupper 2019/2020 (dst.dk)</w:t>
        </w:r>
      </w:hyperlink>
    </w:p>
  </w:footnote>
  <w:footnote w:id="5">
    <w:p w14:paraId="267F0C06" w14:textId="23C3AE35" w:rsidR="00A91B62" w:rsidRDefault="00A91B62">
      <w:pPr>
        <w:pStyle w:val="Fodnotetekst"/>
      </w:pPr>
      <w:r>
        <w:rPr>
          <w:rStyle w:val="Fodnotehenvisning"/>
        </w:rPr>
        <w:footnoteRef/>
      </w:r>
      <w:r>
        <w:t xml:space="preserve"> Dette 5 år efter afsluttet 10. klasse på efterskole eller 9. klasse i folkeskolen</w:t>
      </w:r>
    </w:p>
  </w:footnote>
  <w:footnote w:id="6">
    <w:p w14:paraId="7F0D8081" w14:textId="17975035" w:rsidR="00F525DA" w:rsidRDefault="00F525DA">
      <w:pPr>
        <w:pStyle w:val="Fodnotetekst"/>
      </w:pPr>
      <w:r>
        <w:rPr>
          <w:rStyle w:val="Fodnotehenvisning"/>
        </w:rPr>
        <w:footnoteRef/>
      </w:r>
      <w:r>
        <w:t xml:space="preserve"> </w:t>
      </w:r>
      <w:hyperlink r:id="rId4" w:history="1">
        <w:r>
          <w:rPr>
            <w:rStyle w:val="Hyperlink"/>
          </w:rPr>
          <w:t>Elevtrivsel på erhvervsuddannelserne (eva.dk)</w:t>
        </w:r>
      </w:hyperlink>
    </w:p>
  </w:footnote>
  <w:footnote w:id="7">
    <w:p w14:paraId="7F1BBDE2" w14:textId="3ED92ED7" w:rsidR="00483793" w:rsidRDefault="00483793">
      <w:pPr>
        <w:pStyle w:val="Fodnotetekst"/>
      </w:pPr>
      <w:r>
        <w:rPr>
          <w:rStyle w:val="Fodnotehenvisning"/>
        </w:rPr>
        <w:footnoteRef/>
      </w:r>
      <w:r>
        <w:t xml:space="preserve"> </w:t>
      </w:r>
      <w:hyperlink r:id="rId5" w:history="1">
        <w:r>
          <w:rPr>
            <w:rStyle w:val="Hyperlink"/>
          </w:rPr>
          <w:t>Rapport_-_At_blive_paa_sporet.pdf (au.dk)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1C43" w14:textId="0C636FBF" w:rsidR="00F55DC6" w:rsidRDefault="00F55DC6" w:rsidP="00F55DC6">
    <w:pPr>
      <w:pStyle w:val="Sidehoved"/>
      <w:jc w:val="right"/>
    </w:pPr>
    <w:r>
      <w:t>TECHCOLLEGE EUD og EUX – Selvevaluering og opfølgningsplan 202</w:t>
    </w:r>
    <w:r w:rsidR="00F0758A">
      <w:t>2</w:t>
    </w:r>
    <w:r>
      <w:t xml:space="preserve"> </w:t>
    </w:r>
    <w:r w:rsidR="004A5AE6">
      <w:t>–</w:t>
    </w:r>
    <w:r>
      <w:t xml:space="preserve"> </w:t>
    </w:r>
    <w:r w:rsidR="00F0758A">
      <w:t>Gennemførsel GF2 EUD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671"/>
    <w:multiLevelType w:val="hybridMultilevel"/>
    <w:tmpl w:val="9D844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1F11A8"/>
    <w:multiLevelType w:val="hybridMultilevel"/>
    <w:tmpl w:val="1F6CC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C26299"/>
    <w:multiLevelType w:val="hybridMultilevel"/>
    <w:tmpl w:val="B470E4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 w15:restartNumberingAfterBreak="0">
    <w:nsid w:val="0C012571"/>
    <w:multiLevelType w:val="hybridMultilevel"/>
    <w:tmpl w:val="0CC425D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4" w15:restartNumberingAfterBreak="0">
    <w:nsid w:val="10ED069D"/>
    <w:multiLevelType w:val="multilevel"/>
    <w:tmpl w:val="B18E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E5A1F"/>
    <w:multiLevelType w:val="hybridMultilevel"/>
    <w:tmpl w:val="5748D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6847249"/>
    <w:multiLevelType w:val="hybridMultilevel"/>
    <w:tmpl w:val="457E81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37611F6"/>
    <w:multiLevelType w:val="hybridMultilevel"/>
    <w:tmpl w:val="81A86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80616C2"/>
    <w:multiLevelType w:val="hybridMultilevel"/>
    <w:tmpl w:val="A8229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C59121A"/>
    <w:multiLevelType w:val="hybridMultilevel"/>
    <w:tmpl w:val="7FF666A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1" w15:restartNumberingAfterBreak="0">
    <w:nsid w:val="2CA87638"/>
    <w:multiLevelType w:val="hybridMultilevel"/>
    <w:tmpl w:val="1CCE6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EC215FC"/>
    <w:multiLevelType w:val="hybridMultilevel"/>
    <w:tmpl w:val="49245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C664A73"/>
    <w:multiLevelType w:val="hybridMultilevel"/>
    <w:tmpl w:val="EE4204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42266B83"/>
    <w:multiLevelType w:val="hybridMultilevel"/>
    <w:tmpl w:val="BBB463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6B17E9"/>
    <w:multiLevelType w:val="hybridMultilevel"/>
    <w:tmpl w:val="08D87F98"/>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8" w15:restartNumberingAfterBreak="0">
    <w:nsid w:val="53E6753F"/>
    <w:multiLevelType w:val="hybridMultilevel"/>
    <w:tmpl w:val="5748D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8763488"/>
    <w:multiLevelType w:val="hybridMultilevel"/>
    <w:tmpl w:val="06FAF7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B5C39B9"/>
    <w:multiLevelType w:val="hybridMultilevel"/>
    <w:tmpl w:val="524A4F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B733202"/>
    <w:multiLevelType w:val="hybridMultilevel"/>
    <w:tmpl w:val="6F22DD56"/>
    <w:lvl w:ilvl="0" w:tplc="AE100DC8">
      <w:start w:val="1"/>
      <w:numFmt w:val="bullet"/>
      <w:lvlText w:val="•"/>
      <w:lvlJc w:val="left"/>
      <w:pPr>
        <w:tabs>
          <w:tab w:val="num" w:pos="720"/>
        </w:tabs>
        <w:ind w:left="720" w:hanging="360"/>
      </w:pPr>
      <w:rPr>
        <w:rFonts w:ascii="Arial" w:hAnsi="Arial" w:hint="default"/>
      </w:rPr>
    </w:lvl>
    <w:lvl w:ilvl="1" w:tplc="1B24893C" w:tentative="1">
      <w:start w:val="1"/>
      <w:numFmt w:val="bullet"/>
      <w:lvlText w:val="•"/>
      <w:lvlJc w:val="left"/>
      <w:pPr>
        <w:tabs>
          <w:tab w:val="num" w:pos="1440"/>
        </w:tabs>
        <w:ind w:left="1440" w:hanging="360"/>
      </w:pPr>
      <w:rPr>
        <w:rFonts w:ascii="Arial" w:hAnsi="Arial" w:hint="default"/>
      </w:rPr>
    </w:lvl>
    <w:lvl w:ilvl="2" w:tplc="3F52BEBC" w:tentative="1">
      <w:start w:val="1"/>
      <w:numFmt w:val="bullet"/>
      <w:lvlText w:val="•"/>
      <w:lvlJc w:val="left"/>
      <w:pPr>
        <w:tabs>
          <w:tab w:val="num" w:pos="2160"/>
        </w:tabs>
        <w:ind w:left="2160" w:hanging="360"/>
      </w:pPr>
      <w:rPr>
        <w:rFonts w:ascii="Arial" w:hAnsi="Arial" w:hint="default"/>
      </w:rPr>
    </w:lvl>
    <w:lvl w:ilvl="3" w:tplc="B8F28B8C" w:tentative="1">
      <w:start w:val="1"/>
      <w:numFmt w:val="bullet"/>
      <w:lvlText w:val="•"/>
      <w:lvlJc w:val="left"/>
      <w:pPr>
        <w:tabs>
          <w:tab w:val="num" w:pos="2880"/>
        </w:tabs>
        <w:ind w:left="2880" w:hanging="360"/>
      </w:pPr>
      <w:rPr>
        <w:rFonts w:ascii="Arial" w:hAnsi="Arial" w:hint="default"/>
      </w:rPr>
    </w:lvl>
    <w:lvl w:ilvl="4" w:tplc="E444BDBA" w:tentative="1">
      <w:start w:val="1"/>
      <w:numFmt w:val="bullet"/>
      <w:lvlText w:val="•"/>
      <w:lvlJc w:val="left"/>
      <w:pPr>
        <w:tabs>
          <w:tab w:val="num" w:pos="3600"/>
        </w:tabs>
        <w:ind w:left="3600" w:hanging="360"/>
      </w:pPr>
      <w:rPr>
        <w:rFonts w:ascii="Arial" w:hAnsi="Arial" w:hint="default"/>
      </w:rPr>
    </w:lvl>
    <w:lvl w:ilvl="5" w:tplc="1EE0D17C" w:tentative="1">
      <w:start w:val="1"/>
      <w:numFmt w:val="bullet"/>
      <w:lvlText w:val="•"/>
      <w:lvlJc w:val="left"/>
      <w:pPr>
        <w:tabs>
          <w:tab w:val="num" w:pos="4320"/>
        </w:tabs>
        <w:ind w:left="4320" w:hanging="360"/>
      </w:pPr>
      <w:rPr>
        <w:rFonts w:ascii="Arial" w:hAnsi="Arial" w:hint="default"/>
      </w:rPr>
    </w:lvl>
    <w:lvl w:ilvl="6" w:tplc="36748592" w:tentative="1">
      <w:start w:val="1"/>
      <w:numFmt w:val="bullet"/>
      <w:lvlText w:val="•"/>
      <w:lvlJc w:val="left"/>
      <w:pPr>
        <w:tabs>
          <w:tab w:val="num" w:pos="5040"/>
        </w:tabs>
        <w:ind w:left="5040" w:hanging="360"/>
      </w:pPr>
      <w:rPr>
        <w:rFonts w:ascii="Arial" w:hAnsi="Arial" w:hint="default"/>
      </w:rPr>
    </w:lvl>
    <w:lvl w:ilvl="7" w:tplc="C1486824" w:tentative="1">
      <w:start w:val="1"/>
      <w:numFmt w:val="bullet"/>
      <w:lvlText w:val="•"/>
      <w:lvlJc w:val="left"/>
      <w:pPr>
        <w:tabs>
          <w:tab w:val="num" w:pos="5760"/>
        </w:tabs>
        <w:ind w:left="5760" w:hanging="360"/>
      </w:pPr>
      <w:rPr>
        <w:rFonts w:ascii="Arial" w:hAnsi="Arial" w:hint="default"/>
      </w:rPr>
    </w:lvl>
    <w:lvl w:ilvl="8" w:tplc="8F0AE8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197C53"/>
    <w:multiLevelType w:val="hybridMultilevel"/>
    <w:tmpl w:val="9320D0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4"/>
  </w:num>
  <w:num w:numId="4">
    <w:abstractNumId w:val="13"/>
  </w:num>
  <w:num w:numId="5">
    <w:abstractNumId w:val="16"/>
  </w:num>
  <w:num w:numId="6">
    <w:abstractNumId w:val="9"/>
  </w:num>
  <w:num w:numId="7">
    <w:abstractNumId w:val="10"/>
  </w:num>
  <w:num w:numId="8">
    <w:abstractNumId w:val="17"/>
  </w:num>
  <w:num w:numId="9">
    <w:abstractNumId w:val="2"/>
  </w:num>
  <w:num w:numId="10">
    <w:abstractNumId w:val="11"/>
  </w:num>
  <w:num w:numId="11">
    <w:abstractNumId w:val="8"/>
  </w:num>
  <w:num w:numId="12">
    <w:abstractNumId w:val="5"/>
  </w:num>
  <w:num w:numId="13">
    <w:abstractNumId w:val="18"/>
  </w:num>
  <w:num w:numId="14">
    <w:abstractNumId w:val="20"/>
  </w:num>
  <w:num w:numId="15">
    <w:abstractNumId w:val="22"/>
  </w:num>
  <w:num w:numId="16">
    <w:abstractNumId w:val="0"/>
  </w:num>
  <w:num w:numId="17">
    <w:abstractNumId w:val="19"/>
  </w:num>
  <w:num w:numId="18">
    <w:abstractNumId w:val="1"/>
  </w:num>
  <w:num w:numId="19">
    <w:abstractNumId w:val="6"/>
  </w:num>
  <w:num w:numId="20">
    <w:abstractNumId w:val="4"/>
  </w:num>
  <w:num w:numId="21">
    <w:abstractNumId w:val="21"/>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A39"/>
    <w:rsid w:val="00000230"/>
    <w:rsid w:val="00011639"/>
    <w:rsid w:val="00015ACF"/>
    <w:rsid w:val="00021A1E"/>
    <w:rsid w:val="00031EAA"/>
    <w:rsid w:val="00046C85"/>
    <w:rsid w:val="00047E4C"/>
    <w:rsid w:val="000C74E7"/>
    <w:rsid w:val="000E23D1"/>
    <w:rsid w:val="001009E1"/>
    <w:rsid w:val="00123B5A"/>
    <w:rsid w:val="00124247"/>
    <w:rsid w:val="0014434A"/>
    <w:rsid w:val="00162D56"/>
    <w:rsid w:val="001717A3"/>
    <w:rsid w:val="001C10C0"/>
    <w:rsid w:val="001C31E7"/>
    <w:rsid w:val="001C4D60"/>
    <w:rsid w:val="001C4F5B"/>
    <w:rsid w:val="001D582C"/>
    <w:rsid w:val="001D7D2D"/>
    <w:rsid w:val="001E3508"/>
    <w:rsid w:val="001E6955"/>
    <w:rsid w:val="0021713D"/>
    <w:rsid w:val="00224C5D"/>
    <w:rsid w:val="00235C89"/>
    <w:rsid w:val="00242095"/>
    <w:rsid w:val="0024326D"/>
    <w:rsid w:val="00251A93"/>
    <w:rsid w:val="00272145"/>
    <w:rsid w:val="00287F6D"/>
    <w:rsid w:val="00294B94"/>
    <w:rsid w:val="002A048D"/>
    <w:rsid w:val="002A46A4"/>
    <w:rsid w:val="002C3B30"/>
    <w:rsid w:val="002C7FC3"/>
    <w:rsid w:val="002F064C"/>
    <w:rsid w:val="002F3059"/>
    <w:rsid w:val="00316A0B"/>
    <w:rsid w:val="00331F5A"/>
    <w:rsid w:val="00365F87"/>
    <w:rsid w:val="003828F8"/>
    <w:rsid w:val="00382966"/>
    <w:rsid w:val="0038777F"/>
    <w:rsid w:val="00395D04"/>
    <w:rsid w:val="003A667F"/>
    <w:rsid w:val="003C071D"/>
    <w:rsid w:val="003C10AB"/>
    <w:rsid w:val="003C2D57"/>
    <w:rsid w:val="00405534"/>
    <w:rsid w:val="00422214"/>
    <w:rsid w:val="004344F3"/>
    <w:rsid w:val="00436561"/>
    <w:rsid w:val="004617FE"/>
    <w:rsid w:val="00483793"/>
    <w:rsid w:val="004A5AE6"/>
    <w:rsid w:val="004B416A"/>
    <w:rsid w:val="004B4AAC"/>
    <w:rsid w:val="004C0834"/>
    <w:rsid w:val="004C168E"/>
    <w:rsid w:val="004C4760"/>
    <w:rsid w:val="004E3126"/>
    <w:rsid w:val="005461FE"/>
    <w:rsid w:val="00555DDA"/>
    <w:rsid w:val="00556FE7"/>
    <w:rsid w:val="005B06D9"/>
    <w:rsid w:val="005B3FA8"/>
    <w:rsid w:val="005C1E17"/>
    <w:rsid w:val="005E1697"/>
    <w:rsid w:val="005F06C5"/>
    <w:rsid w:val="005F3BAB"/>
    <w:rsid w:val="005F6949"/>
    <w:rsid w:val="0060357C"/>
    <w:rsid w:val="006078F6"/>
    <w:rsid w:val="0061066E"/>
    <w:rsid w:val="00634875"/>
    <w:rsid w:val="00647BE0"/>
    <w:rsid w:val="006805F8"/>
    <w:rsid w:val="00686224"/>
    <w:rsid w:val="006A0642"/>
    <w:rsid w:val="006B0691"/>
    <w:rsid w:val="006C4A78"/>
    <w:rsid w:val="007101FB"/>
    <w:rsid w:val="007141B0"/>
    <w:rsid w:val="0072477E"/>
    <w:rsid w:val="00755181"/>
    <w:rsid w:val="00796259"/>
    <w:rsid w:val="007A3B2A"/>
    <w:rsid w:val="007A4784"/>
    <w:rsid w:val="007A5E4D"/>
    <w:rsid w:val="007B5BEC"/>
    <w:rsid w:val="007B7606"/>
    <w:rsid w:val="007C0FF6"/>
    <w:rsid w:val="007C595F"/>
    <w:rsid w:val="007D0D80"/>
    <w:rsid w:val="007D1A9E"/>
    <w:rsid w:val="007D3618"/>
    <w:rsid w:val="007F0B05"/>
    <w:rsid w:val="007F3290"/>
    <w:rsid w:val="008265E0"/>
    <w:rsid w:val="00840AD1"/>
    <w:rsid w:val="00855FCE"/>
    <w:rsid w:val="00863D59"/>
    <w:rsid w:val="00864E98"/>
    <w:rsid w:val="00875A86"/>
    <w:rsid w:val="00896A3B"/>
    <w:rsid w:val="008A22E9"/>
    <w:rsid w:val="008A6775"/>
    <w:rsid w:val="008C0BB4"/>
    <w:rsid w:val="008E4FFF"/>
    <w:rsid w:val="008E5D2E"/>
    <w:rsid w:val="008F0FCD"/>
    <w:rsid w:val="0090732F"/>
    <w:rsid w:val="009215ED"/>
    <w:rsid w:val="00934007"/>
    <w:rsid w:val="0093561C"/>
    <w:rsid w:val="0095439F"/>
    <w:rsid w:val="00995AAC"/>
    <w:rsid w:val="009B56FB"/>
    <w:rsid w:val="009C1AB4"/>
    <w:rsid w:val="009D0C89"/>
    <w:rsid w:val="009D2A4F"/>
    <w:rsid w:val="009D2EA1"/>
    <w:rsid w:val="00A0044B"/>
    <w:rsid w:val="00A3132A"/>
    <w:rsid w:val="00A648F1"/>
    <w:rsid w:val="00A843E7"/>
    <w:rsid w:val="00A91B62"/>
    <w:rsid w:val="00AA1572"/>
    <w:rsid w:val="00AA4518"/>
    <w:rsid w:val="00AB1448"/>
    <w:rsid w:val="00AB5C68"/>
    <w:rsid w:val="00AC27E6"/>
    <w:rsid w:val="00AE4005"/>
    <w:rsid w:val="00AE781D"/>
    <w:rsid w:val="00AE7D7C"/>
    <w:rsid w:val="00AF1E55"/>
    <w:rsid w:val="00B07B1D"/>
    <w:rsid w:val="00B22AB0"/>
    <w:rsid w:val="00B25B00"/>
    <w:rsid w:val="00B37E36"/>
    <w:rsid w:val="00B54FDB"/>
    <w:rsid w:val="00B5531F"/>
    <w:rsid w:val="00B76838"/>
    <w:rsid w:val="00B849EF"/>
    <w:rsid w:val="00B930C4"/>
    <w:rsid w:val="00BE291E"/>
    <w:rsid w:val="00BE3A39"/>
    <w:rsid w:val="00BE5110"/>
    <w:rsid w:val="00BF2D9C"/>
    <w:rsid w:val="00C05642"/>
    <w:rsid w:val="00C1310C"/>
    <w:rsid w:val="00C159C7"/>
    <w:rsid w:val="00C264B8"/>
    <w:rsid w:val="00C66BCB"/>
    <w:rsid w:val="00C70FC5"/>
    <w:rsid w:val="00CA6164"/>
    <w:rsid w:val="00CC2654"/>
    <w:rsid w:val="00CD43FF"/>
    <w:rsid w:val="00CE6C99"/>
    <w:rsid w:val="00CF433B"/>
    <w:rsid w:val="00D11E19"/>
    <w:rsid w:val="00D13528"/>
    <w:rsid w:val="00D24669"/>
    <w:rsid w:val="00D3247A"/>
    <w:rsid w:val="00D327A8"/>
    <w:rsid w:val="00D4415B"/>
    <w:rsid w:val="00DA3670"/>
    <w:rsid w:val="00DB4D6F"/>
    <w:rsid w:val="00DD1C03"/>
    <w:rsid w:val="00DD5599"/>
    <w:rsid w:val="00DE14AB"/>
    <w:rsid w:val="00E22C88"/>
    <w:rsid w:val="00E45D18"/>
    <w:rsid w:val="00E5186B"/>
    <w:rsid w:val="00E7293C"/>
    <w:rsid w:val="00E80D0D"/>
    <w:rsid w:val="00E8113E"/>
    <w:rsid w:val="00EA309C"/>
    <w:rsid w:val="00EC0755"/>
    <w:rsid w:val="00EC7C45"/>
    <w:rsid w:val="00ED3CCE"/>
    <w:rsid w:val="00F0758A"/>
    <w:rsid w:val="00F10BB2"/>
    <w:rsid w:val="00F16B3D"/>
    <w:rsid w:val="00F21E49"/>
    <w:rsid w:val="00F2735D"/>
    <w:rsid w:val="00F32F3D"/>
    <w:rsid w:val="00F35F22"/>
    <w:rsid w:val="00F43608"/>
    <w:rsid w:val="00F50245"/>
    <w:rsid w:val="00F51DD7"/>
    <w:rsid w:val="00F525DA"/>
    <w:rsid w:val="00F55DC6"/>
    <w:rsid w:val="00F60B2D"/>
    <w:rsid w:val="00F656DA"/>
    <w:rsid w:val="00FA27AA"/>
    <w:rsid w:val="00FA4FE7"/>
    <w:rsid w:val="00FA6D24"/>
    <w:rsid w:val="00FD7BBE"/>
    <w:rsid w:val="00FE550E"/>
    <w:rsid w:val="00FE5607"/>
    <w:rsid w:val="00FE62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814A"/>
  <w15:chartTrackingRefBased/>
  <w15:docId w15:val="{5AEA0695-87F9-49AD-AA63-DFCAAFB7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1448"/>
    <w:pPr>
      <w:keepNext/>
      <w:keepLines/>
      <w:spacing w:before="240" w:after="120" w:line="240" w:lineRule="auto"/>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AA4518"/>
    <w:pPr>
      <w:keepNext/>
      <w:keepLines/>
      <w:spacing w:before="40" w:after="0"/>
      <w:outlineLvl w:val="1"/>
    </w:pPr>
    <w:rPr>
      <w:rFonts w:eastAsiaTheme="majorEastAsia" w:cstheme="minorHAnsi"/>
      <w:b/>
      <w:sz w:val="24"/>
      <w:szCs w:val="24"/>
    </w:rPr>
  </w:style>
  <w:style w:type="paragraph" w:styleId="Overskrift3">
    <w:name w:val="heading 3"/>
    <w:basedOn w:val="Normal"/>
    <w:next w:val="Normal"/>
    <w:link w:val="Overskrift3Tegn"/>
    <w:uiPriority w:val="9"/>
    <w:semiHidden/>
    <w:unhideWhenUsed/>
    <w:qFormat/>
    <w:rsid w:val="00D324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B1448"/>
    <w:rPr>
      <w:rFonts w:eastAsiaTheme="majorEastAsia" w:cstheme="minorHAnsi"/>
      <w:b/>
      <w:sz w:val="32"/>
      <w:szCs w:val="32"/>
    </w:rPr>
  </w:style>
  <w:style w:type="character" w:customStyle="1" w:styleId="Overskrift2Tegn">
    <w:name w:val="Overskrift 2 Tegn"/>
    <w:basedOn w:val="Standardskrifttypeiafsnit"/>
    <w:link w:val="Overskrift2"/>
    <w:uiPriority w:val="9"/>
    <w:rsid w:val="00AA4518"/>
    <w:rPr>
      <w:rFonts w:eastAsiaTheme="majorEastAsia" w:cstheme="minorHAnsi"/>
      <w:b/>
      <w:sz w:val="24"/>
      <w:szCs w:val="24"/>
    </w:rPr>
  </w:style>
  <w:style w:type="character" w:styleId="Kommentarhenvisning">
    <w:name w:val="annotation reference"/>
    <w:basedOn w:val="Standardskrifttypeiafsnit"/>
    <w:uiPriority w:val="99"/>
    <w:semiHidden/>
    <w:unhideWhenUsed/>
    <w:rsid w:val="00F32F3D"/>
    <w:rPr>
      <w:sz w:val="16"/>
      <w:szCs w:val="16"/>
    </w:rPr>
  </w:style>
  <w:style w:type="paragraph" w:styleId="Kommentartekst">
    <w:name w:val="annotation text"/>
    <w:basedOn w:val="Normal"/>
    <w:link w:val="KommentartekstTegn"/>
    <w:uiPriority w:val="99"/>
    <w:semiHidden/>
    <w:unhideWhenUsed/>
    <w:rsid w:val="00F32F3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32F3D"/>
    <w:rPr>
      <w:sz w:val="20"/>
      <w:szCs w:val="20"/>
    </w:rPr>
  </w:style>
  <w:style w:type="paragraph" w:styleId="Kommentaremne">
    <w:name w:val="annotation subject"/>
    <w:basedOn w:val="Kommentartekst"/>
    <w:next w:val="Kommentartekst"/>
    <w:link w:val="KommentaremneTegn"/>
    <w:uiPriority w:val="99"/>
    <w:semiHidden/>
    <w:unhideWhenUsed/>
    <w:rsid w:val="00F32F3D"/>
    <w:rPr>
      <w:b/>
      <w:bCs/>
    </w:rPr>
  </w:style>
  <w:style w:type="character" w:customStyle="1" w:styleId="KommentaremneTegn">
    <w:name w:val="Kommentaremne Tegn"/>
    <w:basedOn w:val="KommentartekstTegn"/>
    <w:link w:val="Kommentaremne"/>
    <w:uiPriority w:val="99"/>
    <w:semiHidden/>
    <w:rsid w:val="00F32F3D"/>
    <w:rPr>
      <w:b/>
      <w:bCs/>
      <w:sz w:val="20"/>
      <w:szCs w:val="20"/>
    </w:rPr>
  </w:style>
  <w:style w:type="character" w:styleId="Hyperlink">
    <w:name w:val="Hyperlink"/>
    <w:basedOn w:val="Standardskrifttypeiafsnit"/>
    <w:uiPriority w:val="99"/>
    <w:semiHidden/>
    <w:unhideWhenUsed/>
    <w:rsid w:val="00F55DC6"/>
    <w:rPr>
      <w:color w:val="0000FF"/>
      <w:u w:val="single"/>
    </w:rPr>
  </w:style>
  <w:style w:type="paragraph" w:styleId="Listeafsnit">
    <w:name w:val="List Paragraph"/>
    <w:basedOn w:val="Normal"/>
    <w:uiPriority w:val="34"/>
    <w:qFormat/>
    <w:rsid w:val="00F55DC6"/>
    <w:pPr>
      <w:ind w:left="720"/>
      <w:contextualSpacing/>
    </w:pPr>
  </w:style>
  <w:style w:type="paragraph" w:styleId="Sidehoved">
    <w:name w:val="header"/>
    <w:basedOn w:val="Normal"/>
    <w:link w:val="SidehovedTegn"/>
    <w:uiPriority w:val="99"/>
    <w:unhideWhenUsed/>
    <w:rsid w:val="00F55D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DC6"/>
  </w:style>
  <w:style w:type="paragraph" w:styleId="Sidefod">
    <w:name w:val="footer"/>
    <w:basedOn w:val="Normal"/>
    <w:link w:val="SidefodTegn"/>
    <w:uiPriority w:val="99"/>
    <w:unhideWhenUsed/>
    <w:rsid w:val="00F55D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DC6"/>
  </w:style>
  <w:style w:type="table" w:styleId="Tabel-Gitter">
    <w:name w:val="Table Grid"/>
    <w:basedOn w:val="Tabel-Normal"/>
    <w:uiPriority w:val="39"/>
    <w:rsid w:val="00AB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AE781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E781D"/>
    <w:rPr>
      <w:rFonts w:eastAsiaTheme="minorEastAsia"/>
      <w:lang w:eastAsia="da-DK"/>
    </w:rPr>
  </w:style>
  <w:style w:type="table" w:customStyle="1" w:styleId="Typografi1">
    <w:name w:val="Typografi1"/>
    <w:basedOn w:val="Tabel-Normal"/>
    <w:uiPriority w:val="99"/>
    <w:rsid w:val="00F656DA"/>
    <w:pPr>
      <w:spacing w:after="0" w:line="240" w:lineRule="auto"/>
    </w:pPr>
    <w:tblPr/>
    <w:tcPr>
      <w:shd w:val="clear" w:color="auto" w:fill="8FBAC2"/>
    </w:tcPr>
  </w:style>
  <w:style w:type="paragraph" w:styleId="Markeringsbobletekst">
    <w:name w:val="Balloon Text"/>
    <w:basedOn w:val="Normal"/>
    <w:link w:val="MarkeringsbobletekstTegn"/>
    <w:uiPriority w:val="99"/>
    <w:semiHidden/>
    <w:unhideWhenUsed/>
    <w:rsid w:val="00AE40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E4005"/>
    <w:rPr>
      <w:rFonts w:ascii="Segoe UI" w:hAnsi="Segoe UI" w:cs="Segoe UI"/>
      <w:sz w:val="18"/>
      <w:szCs w:val="18"/>
    </w:rPr>
  </w:style>
  <w:style w:type="paragraph" w:styleId="Fodnotetekst">
    <w:name w:val="footnote text"/>
    <w:basedOn w:val="Normal"/>
    <w:link w:val="FodnotetekstTegn"/>
    <w:uiPriority w:val="99"/>
    <w:semiHidden/>
    <w:unhideWhenUsed/>
    <w:rsid w:val="0040553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05534"/>
    <w:rPr>
      <w:sz w:val="20"/>
      <w:szCs w:val="20"/>
    </w:rPr>
  </w:style>
  <w:style w:type="character" w:styleId="Fodnotehenvisning">
    <w:name w:val="footnote reference"/>
    <w:basedOn w:val="Standardskrifttypeiafsnit"/>
    <w:uiPriority w:val="99"/>
    <w:semiHidden/>
    <w:unhideWhenUsed/>
    <w:rsid w:val="00405534"/>
    <w:rPr>
      <w:vertAlign w:val="superscript"/>
    </w:rPr>
  </w:style>
  <w:style w:type="character" w:customStyle="1" w:styleId="Overskrift3Tegn">
    <w:name w:val="Overskrift 3 Tegn"/>
    <w:basedOn w:val="Standardskrifttypeiafsnit"/>
    <w:link w:val="Overskrift3"/>
    <w:uiPriority w:val="9"/>
    <w:semiHidden/>
    <w:rsid w:val="00D3247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3247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ED3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61911">
      <w:bodyDiv w:val="1"/>
      <w:marLeft w:val="0"/>
      <w:marRight w:val="0"/>
      <w:marTop w:val="0"/>
      <w:marBottom w:val="0"/>
      <w:divBdr>
        <w:top w:val="none" w:sz="0" w:space="0" w:color="auto"/>
        <w:left w:val="none" w:sz="0" w:space="0" w:color="auto"/>
        <w:bottom w:val="none" w:sz="0" w:space="0" w:color="auto"/>
        <w:right w:val="none" w:sz="0" w:space="0" w:color="auto"/>
      </w:divBdr>
    </w:div>
    <w:div w:id="564418105">
      <w:bodyDiv w:val="1"/>
      <w:marLeft w:val="0"/>
      <w:marRight w:val="0"/>
      <w:marTop w:val="0"/>
      <w:marBottom w:val="0"/>
      <w:divBdr>
        <w:top w:val="none" w:sz="0" w:space="0" w:color="auto"/>
        <w:left w:val="none" w:sz="0" w:space="0" w:color="auto"/>
        <w:bottom w:val="none" w:sz="0" w:space="0" w:color="auto"/>
        <w:right w:val="none" w:sz="0" w:space="0" w:color="auto"/>
      </w:divBdr>
      <w:divsChild>
        <w:div w:id="1299725275">
          <w:marLeft w:val="360"/>
          <w:marRight w:val="0"/>
          <w:marTop w:val="200"/>
          <w:marBottom w:val="0"/>
          <w:divBdr>
            <w:top w:val="none" w:sz="0" w:space="0" w:color="auto"/>
            <w:left w:val="none" w:sz="0" w:space="0" w:color="auto"/>
            <w:bottom w:val="none" w:sz="0" w:space="0" w:color="auto"/>
            <w:right w:val="none" w:sz="0" w:space="0" w:color="auto"/>
          </w:divBdr>
        </w:div>
        <w:div w:id="2038581507">
          <w:marLeft w:val="360"/>
          <w:marRight w:val="0"/>
          <w:marTop w:val="200"/>
          <w:marBottom w:val="0"/>
          <w:divBdr>
            <w:top w:val="none" w:sz="0" w:space="0" w:color="auto"/>
            <w:left w:val="none" w:sz="0" w:space="0" w:color="auto"/>
            <w:bottom w:val="none" w:sz="0" w:space="0" w:color="auto"/>
            <w:right w:val="none" w:sz="0" w:space="0" w:color="auto"/>
          </w:divBdr>
        </w:div>
        <w:div w:id="1083379030">
          <w:marLeft w:val="360"/>
          <w:marRight w:val="0"/>
          <w:marTop w:val="200"/>
          <w:marBottom w:val="0"/>
          <w:divBdr>
            <w:top w:val="none" w:sz="0" w:space="0" w:color="auto"/>
            <w:left w:val="none" w:sz="0" w:space="0" w:color="auto"/>
            <w:bottom w:val="none" w:sz="0" w:space="0" w:color="auto"/>
            <w:right w:val="none" w:sz="0" w:space="0" w:color="auto"/>
          </w:divBdr>
        </w:div>
      </w:divsChild>
    </w:div>
    <w:div w:id="85727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dst.dk/Site/Dst/Udgivelser/nyt/GetPdf.aspx?cid=32549" TargetMode="External"/><Relationship Id="rId2" Type="http://schemas.openxmlformats.org/officeDocument/2006/relationships/hyperlink" Target="https://www.ae.dk/analyse/2021-03-danmark-mangler-99000-faglaerte-i-2030" TargetMode="External"/><Relationship Id="rId1" Type="http://schemas.openxmlformats.org/officeDocument/2006/relationships/hyperlink" Target="https://www.uvm.dk/aktuelt/nyheder/uvm/2022/mar/220324--soegetal-til-erhvervsuddannelserne-staar-stille" TargetMode="External"/><Relationship Id="rId5" Type="http://schemas.openxmlformats.org/officeDocument/2006/relationships/hyperlink" Target="https://edu.au.dk/fileadmin/edu/Udgivelser/Rapporter/Rapport_-_At_blive_paa_sporet.pdf" TargetMode="External"/><Relationship Id="rId4" Type="http://schemas.openxmlformats.org/officeDocument/2006/relationships/hyperlink" Target="https://www.eva.dk/sites/eva/files/2021-06/Elevtrivselpaaerhvervsuddannelsern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caadata.net.local\PaedX\Kvalitet-gendannet-2020-01-10\EmployeeGroups\P&#230;dagogisk%20X\Kvalitet\Selvevaluering%20og%20opf&#248;lgningsplan\Selvevaluering%20og%20opf&#248;lgningsplan%202022\EUD\Gennemf&#248;rsel\Frafald%20august%20optag%202021_og%20saml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a-DK" sz="1100">
                <a:solidFill>
                  <a:sysClr val="windowText" lastClr="000000"/>
                </a:solidFill>
              </a:rPr>
              <a:t>Antal frafald pr. måned - GF2 TECHCOLLEGE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cked"/>
        <c:varyColors val="0"/>
        <c:ser>
          <c:idx val="0"/>
          <c:order val="0"/>
          <c:tx>
            <c:strRef>
              <c:f>'Ark5'!$C$3</c:f>
              <c:strCache>
                <c:ptCount val="1"/>
                <c:pt idx="0">
                  <c:v>2019</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a-DK"/>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'Ark5'!$B$4:$B$8</c:f>
              <c:strCache>
                <c:ptCount val="5"/>
                <c:pt idx="0">
                  <c:v>August</c:v>
                </c:pt>
                <c:pt idx="1">
                  <c:v>September</c:v>
                </c:pt>
                <c:pt idx="2">
                  <c:v>Oktober</c:v>
                </c:pt>
                <c:pt idx="3">
                  <c:v>November </c:v>
                </c:pt>
                <c:pt idx="4">
                  <c:v>December</c:v>
                </c:pt>
              </c:strCache>
            </c:strRef>
          </c:cat>
          <c:val>
            <c:numRef>
              <c:f>'Ark5'!$C$4:$C$8</c:f>
              <c:numCache>
                <c:formatCode>General</c:formatCode>
                <c:ptCount val="5"/>
                <c:pt idx="0">
                  <c:v>9</c:v>
                </c:pt>
                <c:pt idx="1">
                  <c:v>29</c:v>
                </c:pt>
                <c:pt idx="2">
                  <c:v>26</c:v>
                </c:pt>
                <c:pt idx="3">
                  <c:v>22</c:v>
                </c:pt>
                <c:pt idx="4">
                  <c:v>19</c:v>
                </c:pt>
              </c:numCache>
            </c:numRef>
          </c:val>
          <c:smooth val="0"/>
          <c:extLst>
            <c:ext xmlns:c16="http://schemas.microsoft.com/office/drawing/2014/chart" uri="{C3380CC4-5D6E-409C-BE32-E72D297353CC}">
              <c16:uniqueId val="{00000000-FB4A-469E-AD6E-036530441073}"/>
            </c:ext>
          </c:extLst>
        </c:ser>
        <c:ser>
          <c:idx val="1"/>
          <c:order val="1"/>
          <c:tx>
            <c:strRef>
              <c:f>'Ark5'!$D$3</c:f>
              <c:strCache>
                <c:ptCount val="1"/>
                <c:pt idx="0">
                  <c:v>2020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a-DK"/>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'Ark5'!$B$4:$B$8</c:f>
              <c:strCache>
                <c:ptCount val="5"/>
                <c:pt idx="0">
                  <c:v>August</c:v>
                </c:pt>
                <c:pt idx="1">
                  <c:v>September</c:v>
                </c:pt>
                <c:pt idx="2">
                  <c:v>Oktober</c:v>
                </c:pt>
                <c:pt idx="3">
                  <c:v>November </c:v>
                </c:pt>
                <c:pt idx="4">
                  <c:v>December</c:v>
                </c:pt>
              </c:strCache>
            </c:strRef>
          </c:cat>
          <c:val>
            <c:numRef>
              <c:f>'Ark5'!$D$4:$D$8</c:f>
              <c:numCache>
                <c:formatCode>General</c:formatCode>
                <c:ptCount val="5"/>
                <c:pt idx="0">
                  <c:v>23</c:v>
                </c:pt>
                <c:pt idx="1">
                  <c:v>35</c:v>
                </c:pt>
                <c:pt idx="2">
                  <c:v>24</c:v>
                </c:pt>
                <c:pt idx="3">
                  <c:v>24</c:v>
                </c:pt>
                <c:pt idx="4">
                  <c:v>25</c:v>
                </c:pt>
              </c:numCache>
            </c:numRef>
          </c:val>
          <c:smooth val="0"/>
          <c:extLst>
            <c:ext xmlns:c16="http://schemas.microsoft.com/office/drawing/2014/chart" uri="{C3380CC4-5D6E-409C-BE32-E72D297353CC}">
              <c16:uniqueId val="{00000001-FB4A-469E-AD6E-036530441073}"/>
            </c:ext>
          </c:extLst>
        </c:ser>
        <c:ser>
          <c:idx val="2"/>
          <c:order val="2"/>
          <c:tx>
            <c:strRef>
              <c:f>'Ark5'!$E$3</c:f>
              <c:strCache>
                <c:ptCount val="1"/>
                <c:pt idx="0">
                  <c:v>2021</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a-DK"/>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'Ark5'!$B$4:$B$8</c:f>
              <c:strCache>
                <c:ptCount val="5"/>
                <c:pt idx="0">
                  <c:v>August</c:v>
                </c:pt>
                <c:pt idx="1">
                  <c:v>September</c:v>
                </c:pt>
                <c:pt idx="2">
                  <c:v>Oktober</c:v>
                </c:pt>
                <c:pt idx="3">
                  <c:v>November </c:v>
                </c:pt>
                <c:pt idx="4">
                  <c:v>December</c:v>
                </c:pt>
              </c:strCache>
            </c:strRef>
          </c:cat>
          <c:val>
            <c:numRef>
              <c:f>'Ark5'!$E$4:$E$8</c:f>
              <c:numCache>
                <c:formatCode>General</c:formatCode>
                <c:ptCount val="5"/>
                <c:pt idx="0">
                  <c:v>19</c:v>
                </c:pt>
                <c:pt idx="1">
                  <c:v>44</c:v>
                </c:pt>
                <c:pt idx="2">
                  <c:v>37</c:v>
                </c:pt>
                <c:pt idx="3">
                  <c:v>29</c:v>
                </c:pt>
                <c:pt idx="4">
                  <c:v>36</c:v>
                </c:pt>
              </c:numCache>
            </c:numRef>
          </c:val>
          <c:smooth val="0"/>
          <c:extLst>
            <c:ext xmlns:c16="http://schemas.microsoft.com/office/drawing/2014/chart" uri="{C3380CC4-5D6E-409C-BE32-E72D297353CC}">
              <c16:uniqueId val="{00000002-FB4A-469E-AD6E-036530441073}"/>
            </c:ext>
          </c:extLst>
        </c:ser>
        <c:dLbls>
          <c:dLblPos val="l"/>
          <c:showLegendKey val="0"/>
          <c:showVal val="1"/>
          <c:showCatName val="0"/>
          <c:showSerName val="0"/>
          <c:showPercent val="0"/>
          <c:showBubbleSize val="0"/>
        </c:dLbls>
        <c:smooth val="0"/>
        <c:axId val="1221725199"/>
        <c:axId val="1221724367"/>
      </c:lineChart>
      <c:catAx>
        <c:axId val="122172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221724367"/>
        <c:crosses val="autoZero"/>
        <c:auto val="1"/>
        <c:lblAlgn val="ctr"/>
        <c:lblOffset val="100"/>
        <c:noMultiLvlLbl val="0"/>
      </c:catAx>
      <c:valAx>
        <c:axId val="1221724367"/>
        <c:scaling>
          <c:orientation val="minMax"/>
        </c:scaling>
        <c:delete val="1"/>
        <c:axPos val="l"/>
        <c:numFmt formatCode="General" sourceLinked="1"/>
        <c:majorTickMark val="none"/>
        <c:minorTickMark val="none"/>
        <c:tickLblPos val="nextTo"/>
        <c:crossAx val="122172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19636-183F-4978-A1D9-F2EE4AD46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2618</TotalTime>
  <Pages>16</Pages>
  <Words>4410</Words>
  <Characters>26903</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Øget gennemførsel af GF2 EUD</dc:subject>
  <dc:creator>ivi Fog Wogensen</dc:creator>
  <cp:keywords/>
  <dc:description/>
  <cp:lastModifiedBy>Vivi Fog Wogensen</cp:lastModifiedBy>
  <cp:revision>75</cp:revision>
  <cp:lastPrinted>2021-10-07T09:46:00Z</cp:lastPrinted>
  <dcterms:created xsi:type="dcterms:W3CDTF">2022-05-16T09:47:00Z</dcterms:created>
  <dcterms:modified xsi:type="dcterms:W3CDTF">2022-06-21T12:58:00Z</dcterms:modified>
</cp:coreProperties>
</file>